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F8CDD" w14:textId="77777777" w:rsidR="00D4784D" w:rsidRDefault="00D4784D" w:rsidP="00D4784D">
      <w:pPr>
        <w:overflowPunct w:val="0"/>
        <w:autoSpaceDE/>
        <w:autoSpaceDN/>
        <w:ind w:firstLineChars="100" w:firstLine="200"/>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インフラ維持管理・更新に関するアンケート調査について</w:t>
      </w:r>
    </w:p>
    <w:tbl>
      <w:tblPr>
        <w:tblW w:w="9303" w:type="dxa"/>
        <w:tblInd w:w="10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2" w:type="dxa"/>
          <w:right w:w="52" w:type="dxa"/>
        </w:tblCellMar>
        <w:tblLook w:val="0000" w:firstRow="0" w:lastRow="0" w:firstColumn="0" w:lastColumn="0" w:noHBand="0" w:noVBand="0"/>
      </w:tblPr>
      <w:tblGrid>
        <w:gridCol w:w="1156"/>
        <w:gridCol w:w="119"/>
        <w:gridCol w:w="657"/>
        <w:gridCol w:w="1417"/>
        <w:gridCol w:w="709"/>
        <w:gridCol w:w="91"/>
        <w:gridCol w:w="1260"/>
        <w:gridCol w:w="2476"/>
        <w:gridCol w:w="1418"/>
      </w:tblGrid>
      <w:tr w:rsidR="00D4784D" w:rsidRPr="00DA31A6" w14:paraId="0FF57E26" w14:textId="77777777" w:rsidTr="00447623">
        <w:trPr>
          <w:trHeight w:val="424"/>
        </w:trPr>
        <w:tc>
          <w:tcPr>
            <w:tcW w:w="1156" w:type="dxa"/>
          </w:tcPr>
          <w:p w14:paraId="22CBF818"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Pr>
                <w:rFonts w:ascii="Times New Roman" w:eastAsia="ＭＳ 明朝" w:hAnsi="Times New Roman" w:hint="eastAsia"/>
                <w:color w:val="000000"/>
                <w:kern w:val="0"/>
                <w:sz w:val="20"/>
                <w:szCs w:val="20"/>
              </w:rPr>
              <w:t>ブロック名</w:t>
            </w:r>
          </w:p>
        </w:tc>
        <w:tc>
          <w:tcPr>
            <w:tcW w:w="2993" w:type="dxa"/>
            <w:gridSpan w:val="5"/>
          </w:tcPr>
          <w:p w14:paraId="05F9634D" w14:textId="3526384A" w:rsidR="00D4784D" w:rsidRPr="00DA31A6" w:rsidRDefault="001704A0"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近畿ブロック</w:t>
            </w:r>
          </w:p>
        </w:tc>
        <w:tc>
          <w:tcPr>
            <w:tcW w:w="1260" w:type="dxa"/>
          </w:tcPr>
          <w:p w14:paraId="4B632563"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調査委員名</w:t>
            </w:r>
          </w:p>
        </w:tc>
        <w:tc>
          <w:tcPr>
            <w:tcW w:w="3894" w:type="dxa"/>
            <w:gridSpan w:val="2"/>
          </w:tcPr>
          <w:p w14:paraId="359E2B72" w14:textId="7430014B" w:rsidR="00D4784D" w:rsidRPr="00106924" w:rsidRDefault="001704A0" w:rsidP="0034782D">
            <w:pPr>
              <w:widowControl/>
              <w:autoSpaceDE/>
              <w:autoSpaceDN/>
              <w:jc w:val="left"/>
              <w:rPr>
                <w:rFonts w:ascii="ＭＳ 明朝" w:eastAsia="ＭＳ 明朝" w:hAnsi="Times New Roman"/>
                <w:color w:val="000000"/>
                <w:spacing w:val="2"/>
                <w:kern w:val="0"/>
                <w:sz w:val="18"/>
                <w:szCs w:val="18"/>
              </w:rPr>
            </w:pPr>
            <w:r>
              <w:rPr>
                <w:rFonts w:ascii="ＭＳ 明朝" w:eastAsia="ＭＳ 明朝" w:hAnsi="Times New Roman" w:hint="eastAsia"/>
                <w:color w:val="000000"/>
                <w:spacing w:val="2"/>
                <w:kern w:val="0"/>
                <w:sz w:val="18"/>
                <w:szCs w:val="18"/>
              </w:rPr>
              <w:t>（一財）京都技術サポートセンター</w:t>
            </w:r>
          </w:p>
        </w:tc>
      </w:tr>
      <w:tr w:rsidR="00D4784D" w:rsidRPr="00DA31A6" w14:paraId="729CFD78" w14:textId="77777777" w:rsidTr="00447623">
        <w:trPr>
          <w:trHeight w:val="854"/>
        </w:trPr>
        <w:tc>
          <w:tcPr>
            <w:tcW w:w="1156" w:type="dxa"/>
          </w:tcPr>
          <w:p w14:paraId="57F5211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会員名</w:t>
            </w:r>
          </w:p>
          <w:p w14:paraId="72034C6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c>
          <w:tcPr>
            <w:tcW w:w="2993" w:type="dxa"/>
            <w:gridSpan w:val="5"/>
          </w:tcPr>
          <w:p w14:paraId="4E6104F4" w14:textId="40D0E5A2" w:rsidR="00AC78AB" w:rsidRDefault="00AC78AB"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一般財団法人</w:t>
            </w:r>
          </w:p>
          <w:p w14:paraId="03976F47" w14:textId="0BAB86DA" w:rsidR="00D4784D" w:rsidRPr="00DA31A6" w:rsidRDefault="00AC78AB"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京都技術サポートセンター</w:t>
            </w:r>
          </w:p>
        </w:tc>
        <w:tc>
          <w:tcPr>
            <w:tcW w:w="5154" w:type="dxa"/>
            <w:gridSpan w:val="3"/>
          </w:tcPr>
          <w:p w14:paraId="6394B881" w14:textId="10373FD1"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 xml:space="preserve">　担当部署：</w:t>
            </w:r>
            <w:r w:rsidR="00AC78AB">
              <w:rPr>
                <w:rFonts w:ascii="Times New Roman" w:eastAsia="ＭＳ 明朝" w:hAnsi="Times New Roman" w:cs="ＭＳ 明朝" w:hint="eastAsia"/>
                <w:color w:val="000000"/>
                <w:kern w:val="0"/>
                <w:sz w:val="20"/>
                <w:szCs w:val="20"/>
              </w:rPr>
              <w:t>土木課</w:t>
            </w:r>
          </w:p>
          <w:p w14:paraId="5B77122A" w14:textId="284E4223" w:rsidR="00D4784D"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TEL</w:t>
            </w:r>
            <w:r w:rsidRPr="00DA31A6">
              <w:rPr>
                <w:rFonts w:ascii="Times New Roman" w:eastAsia="ＭＳ 明朝" w:hAnsi="Times New Roman" w:cs="ＭＳ 明朝" w:hint="eastAsia"/>
                <w:color w:val="000000"/>
                <w:kern w:val="0"/>
                <w:sz w:val="20"/>
                <w:szCs w:val="20"/>
              </w:rPr>
              <w:t>）</w:t>
            </w:r>
            <w:r w:rsidR="00AC78AB">
              <w:rPr>
                <w:rFonts w:ascii="Times New Roman" w:eastAsia="ＭＳ 明朝" w:hAnsi="Times New Roman" w:cs="ＭＳ 明朝" w:hint="eastAsia"/>
                <w:color w:val="000000"/>
                <w:kern w:val="0"/>
                <w:sz w:val="20"/>
                <w:szCs w:val="20"/>
              </w:rPr>
              <w:t>075-415-7722</w:t>
            </w:r>
          </w:p>
          <w:p w14:paraId="0200C548" w14:textId="0EE211B7" w:rsidR="00D4784D" w:rsidRPr="00106924"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18"/>
                <w:szCs w:val="18"/>
              </w:rPr>
            </w:pPr>
            <w:r>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mail</w:t>
            </w:r>
            <w:r>
              <w:rPr>
                <w:rFonts w:ascii="Times New Roman" w:eastAsia="ＭＳ 明朝" w:hAnsi="Times New Roman" w:cs="ＭＳ 明朝" w:hint="eastAsia"/>
                <w:color w:val="000000"/>
                <w:kern w:val="0"/>
                <w:sz w:val="20"/>
                <w:szCs w:val="20"/>
              </w:rPr>
              <w:t>）</w:t>
            </w:r>
            <w:r w:rsidR="00AC78AB">
              <w:rPr>
                <w:rFonts w:ascii="Times New Roman" w:eastAsia="ＭＳ 明朝" w:hAnsi="Times New Roman" w:cs="ＭＳ 明朝" w:hint="eastAsia"/>
                <w:color w:val="000000"/>
                <w:kern w:val="0"/>
                <w:sz w:val="20"/>
                <w:szCs w:val="20"/>
              </w:rPr>
              <w:t>h-shiomi@kyoto-espc.jp</w:t>
            </w:r>
          </w:p>
        </w:tc>
      </w:tr>
      <w:tr w:rsidR="00D4784D" w:rsidRPr="00DA31A6" w14:paraId="0940C3E5" w14:textId="77777777" w:rsidTr="00447623">
        <w:tc>
          <w:tcPr>
            <w:tcW w:w="1275" w:type="dxa"/>
            <w:gridSpan w:val="2"/>
          </w:tcPr>
          <w:p w14:paraId="0BB4EC2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sidRPr="00CC1FB2">
              <w:rPr>
                <w:rFonts w:ascii="Times New Roman" w:eastAsia="ＭＳ 明朝" w:hAnsi="Times New Roman" w:hint="eastAsia"/>
                <w:color w:val="000000"/>
                <w:kern w:val="0"/>
                <w:sz w:val="20"/>
                <w:szCs w:val="20"/>
              </w:rPr>
              <w:t>項　目</w:t>
            </w:r>
          </w:p>
        </w:tc>
        <w:tc>
          <w:tcPr>
            <w:tcW w:w="6610" w:type="dxa"/>
            <w:gridSpan w:val="6"/>
          </w:tcPr>
          <w:p w14:paraId="36D4021C" w14:textId="5E3939DE"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群マネ</w:t>
            </w:r>
          </w:p>
        </w:tc>
        <w:tc>
          <w:tcPr>
            <w:tcW w:w="1418" w:type="dxa"/>
          </w:tcPr>
          <w:p w14:paraId="7E61CEA0" w14:textId="77777777" w:rsidR="00D4784D"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sidRPr="00CC1FB2">
              <w:rPr>
                <w:rFonts w:ascii="ＭＳ 明朝" w:eastAsia="ＭＳ 明朝" w:hAnsi="Times New Roman" w:hint="eastAsia"/>
                <w:color w:val="000000"/>
                <w:spacing w:val="2"/>
                <w:kern w:val="0"/>
                <w:sz w:val="20"/>
                <w:szCs w:val="20"/>
              </w:rPr>
              <w:t>補足資料枚数</w:t>
            </w:r>
          </w:p>
        </w:tc>
      </w:tr>
      <w:tr w:rsidR="00D4784D" w:rsidRPr="00DA31A6" w14:paraId="0D90D83B" w14:textId="77777777" w:rsidTr="00447623">
        <w:tc>
          <w:tcPr>
            <w:tcW w:w="1275" w:type="dxa"/>
            <w:gridSpan w:val="2"/>
          </w:tcPr>
          <w:p w14:paraId="14A7CDB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事例の名称</w:t>
            </w:r>
          </w:p>
        </w:tc>
        <w:tc>
          <w:tcPr>
            <w:tcW w:w="6610" w:type="dxa"/>
            <w:gridSpan w:val="6"/>
          </w:tcPr>
          <w:p w14:paraId="048C58DA" w14:textId="193D321B" w:rsidR="00D4784D" w:rsidRPr="00DA31A6" w:rsidRDefault="00D617F7"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各センターの取組状況</w:t>
            </w:r>
          </w:p>
        </w:tc>
        <w:tc>
          <w:tcPr>
            <w:tcW w:w="1418" w:type="dxa"/>
          </w:tcPr>
          <w:p w14:paraId="1739557A" w14:textId="4082F80A" w:rsidR="00D4784D" w:rsidRPr="00DA31A6" w:rsidRDefault="009A3D66"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１</w:t>
            </w:r>
            <w:r w:rsidR="00D4784D">
              <w:rPr>
                <w:rFonts w:ascii="ＭＳ 明朝" w:eastAsia="ＭＳ 明朝" w:hAnsi="Times New Roman" w:hint="eastAsia"/>
                <w:color w:val="000000"/>
                <w:spacing w:val="2"/>
                <w:kern w:val="0"/>
                <w:sz w:val="20"/>
                <w:szCs w:val="20"/>
              </w:rPr>
              <w:t>枚</w:t>
            </w:r>
          </w:p>
        </w:tc>
      </w:tr>
      <w:tr w:rsidR="00D4784D" w:rsidRPr="00DA31A6" w14:paraId="3FEE8B9E" w14:textId="77777777" w:rsidTr="00447623">
        <w:tblPrEx>
          <w:tblCellMar>
            <w:left w:w="99" w:type="dxa"/>
            <w:right w:w="99" w:type="dxa"/>
          </w:tblCellMar>
        </w:tblPrEx>
        <w:tc>
          <w:tcPr>
            <w:tcW w:w="9303" w:type="dxa"/>
            <w:gridSpan w:val="9"/>
          </w:tcPr>
          <w:p w14:paraId="07C805BB" w14:textId="7EC9C18A" w:rsidR="00812D9F" w:rsidRDefault="00812D9F" w:rsidP="00812D9F">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D71853">
              <w:rPr>
                <w:rFonts w:ascii="ＭＳ ゴシック" w:eastAsia="ＭＳ ゴシック" w:hAnsi="ＭＳ ゴシック" w:hint="eastAsia"/>
                <w:kern w:val="0"/>
                <w:sz w:val="20"/>
                <w:szCs w:val="20"/>
              </w:rPr>
              <w:t>センターが関与する事例をご回答ください（</w:t>
            </w:r>
            <w:r>
              <w:rPr>
                <w:rFonts w:ascii="ＭＳ ゴシック" w:eastAsia="ＭＳ ゴシック" w:hAnsi="ＭＳ ゴシック" w:hint="eastAsia"/>
                <w:kern w:val="0"/>
                <w:sz w:val="20"/>
                <w:szCs w:val="20"/>
              </w:rPr>
              <w:t>地域一括発注も群マネとして含</w:t>
            </w:r>
            <w:r w:rsidR="00D71853">
              <w:rPr>
                <w:rFonts w:ascii="ＭＳ ゴシック" w:eastAsia="ＭＳ ゴシック" w:hAnsi="ＭＳ ゴシック" w:hint="eastAsia"/>
                <w:kern w:val="0"/>
                <w:sz w:val="20"/>
                <w:szCs w:val="20"/>
              </w:rPr>
              <w:t>む）</w:t>
            </w:r>
          </w:p>
          <w:p w14:paraId="5B3BFAAA" w14:textId="5B7C452F" w:rsidR="00812D9F" w:rsidRDefault="00AC78AB"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59264" behindDoc="0" locked="0" layoutInCell="1" allowOverlap="1" wp14:anchorId="694F8FCB" wp14:editId="5D78B153">
                      <wp:simplePos x="0" y="0"/>
                      <wp:positionH relativeFrom="column">
                        <wp:posOffset>276225</wp:posOffset>
                      </wp:positionH>
                      <wp:positionV relativeFrom="paragraph">
                        <wp:posOffset>175260</wp:posOffset>
                      </wp:positionV>
                      <wp:extent cx="619125" cy="200025"/>
                      <wp:effectExtent l="0" t="0" r="28575" b="28575"/>
                      <wp:wrapNone/>
                      <wp:docPr id="1602426234" name="楕円 1"/>
                      <wp:cNvGraphicFramePr/>
                      <a:graphic xmlns:a="http://schemas.openxmlformats.org/drawingml/2006/main">
                        <a:graphicData uri="http://schemas.microsoft.com/office/word/2010/wordprocessingShape">
                          <wps:wsp>
                            <wps:cNvSpPr/>
                            <wps:spPr>
                              <a:xfrm>
                                <a:off x="0" y="0"/>
                                <a:ext cx="619125" cy="20002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343E50F" id="楕円 1" o:spid="_x0000_s1026" style="position:absolute;margin-left:21.75pt;margin-top:13.8pt;width:48.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" filled="f" strokecolor="#030e13 [484]" strokeweight="1.5pt">
                      <v:stroke joinstyle="miter"/>
                    </v:oval>
                  </w:pict>
                </mc:Fallback>
              </mc:AlternateContent>
            </w:r>
            <w:r w:rsidR="00812D9F">
              <w:rPr>
                <w:rFonts w:ascii="ＭＳ ゴシック" w:eastAsia="ＭＳ ゴシック" w:hAnsi="ＭＳ ゴシック" w:hint="eastAsia"/>
                <w:kern w:val="0"/>
                <w:sz w:val="20"/>
                <w:szCs w:val="20"/>
              </w:rPr>
              <w:t>○現在の</w:t>
            </w:r>
            <w:r w:rsidR="0000360E">
              <w:rPr>
                <w:rFonts w:ascii="ＭＳ ゴシック" w:eastAsia="ＭＳ ゴシック" w:hAnsi="ＭＳ ゴシック" w:hint="eastAsia"/>
                <w:kern w:val="0"/>
                <w:sz w:val="20"/>
                <w:szCs w:val="20"/>
              </w:rPr>
              <w:t>実施</w:t>
            </w:r>
            <w:r w:rsidR="00812D9F">
              <w:rPr>
                <w:rFonts w:ascii="ＭＳ ゴシック" w:eastAsia="ＭＳ ゴシック" w:hAnsi="ＭＳ ゴシック" w:hint="eastAsia"/>
                <w:kern w:val="0"/>
                <w:sz w:val="20"/>
                <w:szCs w:val="20"/>
              </w:rPr>
              <w:t>状況</w:t>
            </w:r>
          </w:p>
          <w:p w14:paraId="270C2BE5" w14:textId="7DCDCE9C"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w:t>
            </w:r>
            <w:r w:rsidR="00EE26A7">
              <w:rPr>
                <w:rFonts w:ascii="ＭＳ ゴシック" w:eastAsia="ＭＳ ゴシック" w:hAnsi="ＭＳ ゴシック" w:hint="eastAsia"/>
                <w:kern w:val="0"/>
                <w:sz w:val="20"/>
                <w:szCs w:val="20"/>
              </w:rPr>
              <w:t xml:space="preserve">【　</w:t>
            </w:r>
            <w:r w:rsidR="0000360E">
              <w:rPr>
                <w:rFonts w:ascii="ＭＳ ゴシック" w:eastAsia="ＭＳ ゴシック" w:hAnsi="ＭＳ ゴシック" w:hint="eastAsia"/>
                <w:kern w:val="0"/>
                <w:sz w:val="20"/>
                <w:szCs w:val="20"/>
              </w:rPr>
              <w:t>実施中</w:t>
            </w:r>
            <w:r>
              <w:rPr>
                <w:rFonts w:ascii="ＭＳ ゴシック" w:eastAsia="ＭＳ ゴシック" w:hAnsi="ＭＳ ゴシック" w:hint="eastAsia"/>
                <w:kern w:val="0"/>
                <w:sz w:val="20"/>
                <w:szCs w:val="20"/>
              </w:rPr>
              <w:t xml:space="preserve">　</w:t>
            </w:r>
            <w:r w:rsidR="0000360E">
              <w:rPr>
                <w:rFonts w:ascii="ＭＳ ゴシック" w:eastAsia="ＭＳ ゴシック" w:hAnsi="ＭＳ ゴシック" w:hint="eastAsia"/>
                <w:kern w:val="0"/>
                <w:sz w:val="20"/>
                <w:szCs w:val="20"/>
              </w:rPr>
              <w:t>・</w:t>
            </w:r>
            <w:r>
              <w:rPr>
                <w:rFonts w:ascii="ＭＳ ゴシック" w:eastAsia="ＭＳ ゴシック" w:hAnsi="ＭＳ ゴシック" w:hint="eastAsia"/>
                <w:kern w:val="0"/>
                <w:sz w:val="20"/>
                <w:szCs w:val="20"/>
              </w:rPr>
              <w:t xml:space="preserve">　未</w:t>
            </w:r>
            <w:r w:rsidR="0000360E">
              <w:rPr>
                <w:rFonts w:ascii="ＭＳ ゴシック" w:eastAsia="ＭＳ ゴシック" w:hAnsi="ＭＳ ゴシック" w:hint="eastAsia"/>
                <w:kern w:val="0"/>
                <w:sz w:val="20"/>
                <w:szCs w:val="20"/>
              </w:rPr>
              <w:t>実施</w:t>
            </w:r>
            <w:r w:rsidR="00EE26A7">
              <w:rPr>
                <w:rFonts w:ascii="ＭＳ ゴシック" w:eastAsia="ＭＳ ゴシック" w:hAnsi="ＭＳ ゴシック" w:hint="eastAsia"/>
                <w:kern w:val="0"/>
                <w:sz w:val="20"/>
                <w:szCs w:val="20"/>
              </w:rPr>
              <w:t xml:space="preserve">　】</w:t>
            </w:r>
          </w:p>
          <w:p w14:paraId="5DD6C26D" w14:textId="392559B3"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○今後の予定</w:t>
            </w:r>
          </w:p>
          <w:p w14:paraId="2F61C5D2" w14:textId="34B20717" w:rsidR="00812D9F" w:rsidRPr="00D617F7" w:rsidRDefault="00B9463D"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b/>
                <w:bCs/>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61312" behindDoc="0" locked="0" layoutInCell="1" allowOverlap="1" wp14:anchorId="41EF22DD" wp14:editId="0C435814">
                      <wp:simplePos x="0" y="0"/>
                      <wp:positionH relativeFrom="column">
                        <wp:posOffset>171450</wp:posOffset>
                      </wp:positionH>
                      <wp:positionV relativeFrom="paragraph">
                        <wp:posOffset>156210</wp:posOffset>
                      </wp:positionV>
                      <wp:extent cx="2324100" cy="257175"/>
                      <wp:effectExtent l="0" t="0" r="19050" b="28575"/>
                      <wp:wrapNone/>
                      <wp:docPr id="2068587171" name="楕円 1"/>
                      <wp:cNvGraphicFramePr/>
                      <a:graphic xmlns:a="http://schemas.openxmlformats.org/drawingml/2006/main">
                        <a:graphicData uri="http://schemas.microsoft.com/office/word/2010/wordprocessingShape">
                          <wps:wsp>
                            <wps:cNvSpPr/>
                            <wps:spPr>
                              <a:xfrm>
                                <a:off x="0" y="0"/>
                                <a:ext cx="2324100" cy="257175"/>
                              </a:xfrm>
                              <a:prstGeom prst="ellipse">
                                <a:avLst/>
                              </a:prstGeom>
                              <a:noFill/>
                              <a:ln w="19050" cap="flat" cmpd="sng" algn="ctr">
                                <a:solidFill>
                                  <a:srgbClr val="156082">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AB3456E" id="楕円 1" o:spid="_x0000_s1026" style="position:absolute;margin-left:13.5pt;margin-top:12.3pt;width:183pt;height:2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" filled="f" strokecolor="#042433" strokeweight="1.5pt">
                      <v:stroke joinstyle="miter"/>
                    </v:oval>
                  </w:pict>
                </mc:Fallback>
              </mc:AlternateContent>
            </w:r>
            <w:r w:rsidR="00812D9F">
              <w:rPr>
                <w:rFonts w:ascii="ＭＳ ゴシック" w:eastAsia="ＭＳ ゴシック" w:hAnsi="ＭＳ ゴシック" w:hint="eastAsia"/>
                <w:kern w:val="0"/>
                <w:sz w:val="20"/>
                <w:szCs w:val="20"/>
              </w:rPr>
              <w:t>【</w:t>
            </w:r>
            <w:r w:rsidR="0000360E">
              <w:rPr>
                <w:rFonts w:ascii="ＭＳ ゴシック" w:eastAsia="ＭＳ ゴシック" w:hAnsi="ＭＳ ゴシック" w:hint="eastAsia"/>
                <w:kern w:val="0"/>
                <w:sz w:val="20"/>
                <w:szCs w:val="20"/>
              </w:rPr>
              <w:t>実施中の場合</w:t>
            </w:r>
            <w:r w:rsidR="00812D9F">
              <w:rPr>
                <w:rFonts w:ascii="ＭＳ ゴシック" w:eastAsia="ＭＳ ゴシック" w:hAnsi="ＭＳ ゴシック" w:hint="eastAsia"/>
                <w:kern w:val="0"/>
                <w:sz w:val="20"/>
                <w:szCs w:val="20"/>
              </w:rPr>
              <w:t>】</w:t>
            </w:r>
          </w:p>
          <w:p w14:paraId="54EED09F" w14:textId="78AA34A1"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①</w:t>
            </w:r>
            <w:r w:rsidR="0000360E">
              <w:rPr>
                <w:rFonts w:ascii="ＭＳ ゴシック" w:eastAsia="ＭＳ ゴシック" w:hAnsi="ＭＳ ゴシック" w:hint="eastAsia"/>
                <w:kern w:val="0"/>
                <w:sz w:val="20"/>
                <w:szCs w:val="20"/>
              </w:rPr>
              <w:t>範囲拡大等実施内容の変更を</w:t>
            </w:r>
            <w:r w:rsidR="0000360E" w:rsidRPr="0061369B">
              <w:rPr>
                <w:rFonts w:ascii="ＭＳ ゴシック" w:eastAsia="ＭＳ ゴシック" w:hAnsi="ＭＳ ゴシック" w:hint="eastAsia"/>
                <w:kern w:val="0"/>
                <w:sz w:val="20"/>
                <w:szCs w:val="20"/>
              </w:rPr>
              <w:t>検討</w:t>
            </w:r>
            <w:r>
              <w:rPr>
                <w:rFonts w:ascii="ＭＳ ゴシック" w:eastAsia="ＭＳ ゴシック" w:hAnsi="ＭＳ ゴシック" w:hint="eastAsia"/>
                <w:kern w:val="0"/>
                <w:sz w:val="20"/>
                <w:szCs w:val="20"/>
              </w:rPr>
              <w:t xml:space="preserve">　　　②</w:t>
            </w:r>
            <w:r w:rsidR="0000360E">
              <w:rPr>
                <w:rFonts w:ascii="ＭＳ ゴシック" w:eastAsia="ＭＳ ゴシック" w:hAnsi="ＭＳ ゴシック" w:hint="eastAsia"/>
                <w:kern w:val="0"/>
                <w:sz w:val="20"/>
                <w:szCs w:val="20"/>
              </w:rPr>
              <w:t>実施内容の変更予定なし(現状のまま)</w:t>
            </w:r>
          </w:p>
          <w:p w14:paraId="2BBFF281" w14:textId="782D9326" w:rsidR="0000360E" w:rsidRDefault="0000360E"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【未実施の場合】</w:t>
            </w:r>
          </w:p>
          <w:p w14:paraId="7DC70272" w14:textId="56464A1B" w:rsidR="0000360E" w:rsidRDefault="0000360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③実施を検討　　　　　　　　　　　　　④実施の予定なし</w:t>
            </w:r>
          </w:p>
          <w:p w14:paraId="56D3F96C" w14:textId="47F19D5C" w:rsidR="000C6737" w:rsidRDefault="000C6737"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【以下は①～③に該当する場合ご回答ください】</w:t>
            </w:r>
          </w:p>
          <w:p w14:paraId="07477058" w14:textId="26E914E9" w:rsidR="000A1D54" w:rsidRDefault="001D4356"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9E783F">
              <w:rPr>
                <w:rFonts w:ascii="ＭＳ ゴシック" w:eastAsia="ＭＳ ゴシック" w:hAnsi="ＭＳ ゴシック" w:hint="eastAsia"/>
                <w:kern w:val="0"/>
                <w:sz w:val="20"/>
                <w:szCs w:val="20"/>
              </w:rPr>
              <w:t>概要</w:t>
            </w:r>
            <w:r w:rsidR="00FA02A4">
              <w:rPr>
                <w:rFonts w:ascii="ＭＳ ゴシック" w:eastAsia="ＭＳ ゴシック" w:hAnsi="ＭＳ ゴシック" w:hint="eastAsia"/>
                <w:kern w:val="0"/>
                <w:sz w:val="20"/>
                <w:szCs w:val="20"/>
              </w:rPr>
              <w:t>図</w:t>
            </w:r>
          </w:p>
          <w:p w14:paraId="7B66DDD8" w14:textId="273C84C7" w:rsidR="00B32FB7" w:rsidRDefault="000A1D54" w:rsidP="00AC78AB">
            <w:pPr>
              <w:suppressAutoHyphens/>
              <w:kinsoku w:val="0"/>
              <w:wordWrap w:val="0"/>
              <w:overflowPunct w:val="0"/>
              <w:adjustRightInd w:val="0"/>
              <w:spacing w:line="240" w:lineRule="exact"/>
              <w:ind w:firstLineChars="200" w:firstLine="360"/>
              <w:jc w:val="left"/>
              <w:textAlignment w:val="baseline"/>
              <w:rPr>
                <w:rFonts w:ascii="ＭＳ ゴシック" w:eastAsia="ＭＳ ゴシック" w:hAnsi="ＭＳ ゴシック"/>
                <w:kern w:val="0"/>
                <w:sz w:val="20"/>
                <w:szCs w:val="20"/>
              </w:rPr>
            </w:pPr>
            <w:r w:rsidRPr="000A1D54">
              <w:rPr>
                <w:rFonts w:ascii="ＭＳ ゴシック" w:eastAsia="ＭＳ ゴシック" w:hAnsi="ＭＳ ゴシック" w:hint="eastAsia"/>
                <w:kern w:val="0"/>
                <w:sz w:val="18"/>
                <w:szCs w:val="18"/>
              </w:rPr>
              <w:t>※</w:t>
            </w:r>
            <w:r w:rsidR="00AC78AB">
              <w:rPr>
                <w:rFonts w:ascii="ＭＳ ゴシック" w:eastAsia="ＭＳ ゴシック" w:hAnsi="ＭＳ ゴシック" w:hint="eastAsia"/>
                <w:kern w:val="0"/>
                <w:sz w:val="18"/>
                <w:szCs w:val="18"/>
              </w:rPr>
              <w:t>別紙「群マネの実施方針（京都府、府内市町村）」を</w:t>
            </w:r>
            <w:r w:rsidR="00786519">
              <w:rPr>
                <w:rFonts w:ascii="ＭＳ ゴシック" w:eastAsia="ＭＳ ゴシック" w:hAnsi="ＭＳ ゴシック" w:hint="eastAsia"/>
                <w:kern w:val="0"/>
                <w:sz w:val="18"/>
                <w:szCs w:val="18"/>
              </w:rPr>
              <w:t>参照</w:t>
            </w:r>
            <w:r w:rsidR="00D00FC4">
              <w:rPr>
                <w:rFonts w:ascii="ＭＳ ゴシック" w:eastAsia="ＭＳ ゴシック" w:hAnsi="ＭＳ ゴシック" w:hint="eastAsia"/>
                <w:kern w:val="0"/>
                <w:sz w:val="18"/>
                <w:szCs w:val="18"/>
              </w:rPr>
              <w:t>してください。</w:t>
            </w:r>
          </w:p>
          <w:p w14:paraId="5A3909D4" w14:textId="2CC6DD1E" w:rsidR="00D4784D" w:rsidRPr="001D79C8"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○概要</w:t>
            </w:r>
            <w:r w:rsidR="00972241">
              <w:rPr>
                <w:rFonts w:ascii="ＭＳ ゴシック" w:eastAsia="ＭＳ ゴシック" w:hAnsi="ＭＳ ゴシック" w:hint="eastAsia"/>
                <w:kern w:val="0"/>
                <w:sz w:val="20"/>
                <w:szCs w:val="20"/>
              </w:rPr>
              <w:t>（特徴等）</w:t>
            </w:r>
          </w:p>
          <w:p w14:paraId="593AFF0D" w14:textId="746CBB4C" w:rsidR="00D4784D" w:rsidRDefault="00267FB9" w:rsidP="009D0975">
            <w:pPr>
              <w:suppressAutoHyphens/>
              <w:kinsoku w:val="0"/>
              <w:wordWrap w:val="0"/>
              <w:overflowPunct w:val="0"/>
              <w:adjustRightInd w:val="0"/>
              <w:spacing w:line="336" w:lineRule="atLeast"/>
              <w:ind w:left="200" w:hangingChars="100" w:hanging="2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w:t>
            </w:r>
            <w:r w:rsidR="009D0975">
              <w:rPr>
                <w:rFonts w:ascii="ＭＳ ゴシック" w:eastAsia="ＭＳ ゴシック" w:hAnsi="ＭＳ ゴシック" w:hint="eastAsia"/>
                <w:kern w:val="0"/>
                <w:sz w:val="20"/>
                <w:szCs w:val="20"/>
              </w:rPr>
              <w:t>・当センターは、</w:t>
            </w:r>
            <w:r w:rsidR="00CE664F">
              <w:rPr>
                <w:rFonts w:ascii="ＭＳ ゴシック" w:eastAsia="ＭＳ ゴシック" w:hAnsi="ＭＳ ゴシック" w:hint="eastAsia"/>
                <w:kern w:val="0"/>
                <w:sz w:val="20"/>
                <w:szCs w:val="20"/>
              </w:rPr>
              <w:t>京都府及び府内市町村が管理する橋梁、トンネル等</w:t>
            </w:r>
            <w:r w:rsidR="009D0975">
              <w:rPr>
                <w:rFonts w:ascii="ＭＳ ゴシック" w:eastAsia="ＭＳ ゴシック" w:hAnsi="ＭＳ ゴシック" w:hint="eastAsia"/>
                <w:kern w:val="0"/>
                <w:sz w:val="20"/>
                <w:szCs w:val="20"/>
              </w:rPr>
              <w:t>の道路施設の点検業務を受託し、地域一括発注を行っている。</w:t>
            </w:r>
          </w:p>
          <w:p w14:paraId="53C793C2" w14:textId="5121312D" w:rsidR="00D617F7" w:rsidRDefault="009D0975" w:rsidP="007A148C">
            <w:pPr>
              <w:suppressAutoHyphens/>
              <w:kinsoku w:val="0"/>
              <w:wordWrap w:val="0"/>
              <w:overflowPunct w:val="0"/>
              <w:adjustRightInd w:val="0"/>
              <w:spacing w:line="336" w:lineRule="atLeast"/>
              <w:ind w:left="200" w:hangingChars="100" w:hanging="2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・各施設の健全性の判定区分は、施設管理者、点検者（コンサルタント）及び当センターが合同で開催する判定審査会において議論し、</w:t>
            </w:r>
            <w:r w:rsidR="00E600E7">
              <w:rPr>
                <w:rFonts w:ascii="ＭＳ ゴシック" w:eastAsia="ＭＳ ゴシック" w:hAnsi="ＭＳ ゴシック" w:hint="eastAsia"/>
                <w:kern w:val="0"/>
                <w:sz w:val="20"/>
                <w:szCs w:val="20"/>
              </w:rPr>
              <w:t>最終</w:t>
            </w:r>
            <w:r w:rsidR="002973F3">
              <w:rPr>
                <w:rFonts w:ascii="ＭＳ ゴシック" w:eastAsia="ＭＳ ゴシック" w:hAnsi="ＭＳ ゴシック" w:hint="eastAsia"/>
                <w:kern w:val="0"/>
                <w:sz w:val="20"/>
                <w:szCs w:val="20"/>
              </w:rPr>
              <w:t>的に</w:t>
            </w:r>
            <w:r>
              <w:rPr>
                <w:rFonts w:ascii="ＭＳ ゴシック" w:eastAsia="ＭＳ ゴシック" w:hAnsi="ＭＳ ゴシック" w:hint="eastAsia"/>
                <w:kern w:val="0"/>
                <w:sz w:val="20"/>
                <w:szCs w:val="20"/>
              </w:rPr>
              <w:t>施設管理者が決定する。</w:t>
            </w:r>
          </w:p>
          <w:p w14:paraId="10137E47" w14:textId="4C61C8FC" w:rsidR="004E7FD4" w:rsidRPr="001D79C8" w:rsidRDefault="004E7FD4" w:rsidP="007A148C">
            <w:pPr>
              <w:suppressAutoHyphens/>
              <w:kinsoku w:val="0"/>
              <w:wordWrap w:val="0"/>
              <w:overflowPunct w:val="0"/>
              <w:adjustRightInd w:val="0"/>
              <w:spacing w:line="336" w:lineRule="atLeast"/>
              <w:ind w:left="200" w:hangingChars="100" w:hanging="2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・道路施設の長寿命化修繕計画の策定、補修設計業務についても支援を行っている。</w:t>
            </w:r>
          </w:p>
          <w:p w14:paraId="47578B49" w14:textId="77777777" w:rsidR="00D4784D" w:rsidRPr="001D79C8"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○効果</w:t>
            </w:r>
          </w:p>
          <w:p w14:paraId="550D807B" w14:textId="0CDB6869" w:rsidR="00D4784D" w:rsidRDefault="007A148C" w:rsidP="007A148C">
            <w:pPr>
              <w:suppressAutoHyphens/>
              <w:kinsoku w:val="0"/>
              <w:wordWrap w:val="0"/>
              <w:overflowPunct w:val="0"/>
              <w:adjustRightInd w:val="0"/>
              <w:spacing w:line="336" w:lineRule="atLeast"/>
              <w:ind w:left="200" w:hangingChars="100" w:hanging="2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・技術職員が不足する市町村の職員の負担</w:t>
            </w:r>
            <w:r w:rsidR="00E600E7">
              <w:rPr>
                <w:rFonts w:ascii="ＭＳ ゴシック" w:eastAsia="ＭＳ ゴシック" w:hAnsi="ＭＳ ゴシック" w:hint="eastAsia"/>
                <w:kern w:val="0"/>
                <w:sz w:val="20"/>
                <w:szCs w:val="20"/>
              </w:rPr>
              <w:t>（発注事務、点検実施、結果の照査等）</w:t>
            </w:r>
            <w:r>
              <w:rPr>
                <w:rFonts w:ascii="ＭＳ ゴシック" w:eastAsia="ＭＳ ゴシック" w:hAnsi="ＭＳ ゴシック" w:hint="eastAsia"/>
                <w:kern w:val="0"/>
                <w:sz w:val="20"/>
                <w:szCs w:val="20"/>
              </w:rPr>
              <w:t>が軽減されるとともに、市町村職員の技術力の向上が期待できる。</w:t>
            </w:r>
          </w:p>
          <w:p w14:paraId="24B29F98" w14:textId="77777777" w:rsidR="004E7FD4" w:rsidRDefault="007A148C" w:rsidP="004E7FD4">
            <w:pPr>
              <w:suppressAutoHyphens/>
              <w:kinsoku w:val="0"/>
              <w:wordWrap w:val="0"/>
              <w:overflowPunct w:val="0"/>
              <w:adjustRightInd w:val="0"/>
              <w:spacing w:line="336" w:lineRule="atLeast"/>
              <w:ind w:left="200" w:hangingChars="100" w:hanging="2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・自治体ごとの判定区分のばらつきをなくすことができる。</w:t>
            </w:r>
          </w:p>
          <w:p w14:paraId="07A42A11" w14:textId="59EBFA80" w:rsidR="00D4784D" w:rsidRPr="00DA31A6" w:rsidRDefault="004E7FD4" w:rsidP="004E7FD4">
            <w:pPr>
              <w:suppressAutoHyphens/>
              <w:kinsoku w:val="0"/>
              <w:wordWrap w:val="0"/>
              <w:overflowPunct w:val="0"/>
              <w:adjustRightInd w:val="0"/>
              <w:spacing w:line="336" w:lineRule="atLeast"/>
              <w:ind w:leftChars="100" w:left="240"/>
              <w:jc w:val="left"/>
              <w:textAlignment w:val="baseline"/>
              <w:rPr>
                <w:rFonts w:ascii="ＭＳ 明朝" w:eastAsia="ＭＳ 明朝" w:hAnsi="Times New Roman"/>
                <w:color w:val="000000"/>
                <w:spacing w:val="2"/>
                <w:kern w:val="0"/>
                <w:sz w:val="20"/>
                <w:szCs w:val="20"/>
              </w:rPr>
            </w:pPr>
            <w:r>
              <w:rPr>
                <w:rFonts w:ascii="ＭＳ ゴシック" w:eastAsia="ＭＳ ゴシック" w:hAnsi="ＭＳ ゴシック" w:hint="eastAsia"/>
                <w:kern w:val="0"/>
                <w:sz w:val="20"/>
                <w:szCs w:val="20"/>
              </w:rPr>
              <w:t>・府内道路の管理水準の統一化が図れる。</w:t>
            </w:r>
          </w:p>
        </w:tc>
      </w:tr>
      <w:tr w:rsidR="00D4784D" w:rsidRPr="00DA31A6" w14:paraId="44282FE1" w14:textId="77777777" w:rsidTr="00447623">
        <w:trPr>
          <w:trHeight w:val="193"/>
        </w:trPr>
        <w:tc>
          <w:tcPr>
            <w:tcW w:w="1932" w:type="dxa"/>
            <w:gridSpan w:val="3"/>
            <w:vMerge w:val="restart"/>
          </w:tcPr>
          <w:p w14:paraId="3D6F0424"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p>
          <w:p w14:paraId="66FEA773" w14:textId="3B63CB46" w:rsidR="00D4784D" w:rsidRPr="008F66E2"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FF0000"/>
                <w:spacing w:val="2"/>
                <w:kern w:val="0"/>
                <w:sz w:val="20"/>
                <w:szCs w:val="20"/>
              </w:rPr>
            </w:pPr>
            <w:r w:rsidRPr="008F66E2">
              <w:rPr>
                <w:rFonts w:ascii="ＭＳ ゴシック" w:eastAsia="ＭＳ ゴシック" w:hAnsi="ＭＳ ゴシック" w:cs="ＭＳ 明朝" w:hint="eastAsia"/>
                <w:color w:val="000000"/>
                <w:kern w:val="0"/>
                <w:sz w:val="20"/>
                <w:szCs w:val="20"/>
              </w:rPr>
              <w:t>〇評価</w:t>
            </w:r>
          </w:p>
          <w:p w14:paraId="526AE6D4" w14:textId="77777777"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（５段階評価）</w:t>
            </w:r>
          </w:p>
        </w:tc>
        <w:tc>
          <w:tcPr>
            <w:tcW w:w="1417" w:type="dxa"/>
          </w:tcPr>
          <w:p w14:paraId="6A263D1D" w14:textId="77777777" w:rsidR="00D4784D" w:rsidRPr="00DA31A6" w:rsidRDefault="00D4784D" w:rsidP="0034782D">
            <w:pPr>
              <w:suppressAutoHyphens/>
              <w:kinsoku w:val="0"/>
              <w:wordWrap w:val="0"/>
              <w:overflowPunct w:val="0"/>
              <w:adjustRightInd w:val="0"/>
              <w:spacing w:line="336" w:lineRule="atLeast"/>
              <w:ind w:firstLineChars="150" w:firstLine="300"/>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 xml:space="preserve">項　目　</w:t>
            </w:r>
          </w:p>
        </w:tc>
        <w:tc>
          <w:tcPr>
            <w:tcW w:w="709" w:type="dxa"/>
          </w:tcPr>
          <w:p w14:paraId="5803632A" w14:textId="77777777" w:rsidR="00D4784D" w:rsidRPr="00DA31A6" w:rsidRDefault="00D4784D" w:rsidP="0034782D">
            <w:pPr>
              <w:suppressAutoHyphens/>
              <w:kinsoku w:val="0"/>
              <w:wordWrap w:val="0"/>
              <w:overflowPunct w:val="0"/>
              <w:adjustRightInd w:val="0"/>
              <w:spacing w:line="336" w:lineRule="atLeast"/>
              <w:ind w:firstLineChars="50" w:firstLine="102"/>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評価</w:t>
            </w:r>
          </w:p>
        </w:tc>
        <w:tc>
          <w:tcPr>
            <w:tcW w:w="5245" w:type="dxa"/>
            <w:gridSpan w:val="4"/>
          </w:tcPr>
          <w:p w14:paraId="1500361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 xml:space="preserve">　　　　　　　　</w:t>
            </w:r>
            <w:r>
              <w:rPr>
                <w:rFonts w:ascii="ＭＳ 明朝" w:eastAsia="ＭＳ 明朝" w:hAnsi="Times New Roman" w:hint="eastAsia"/>
                <w:color w:val="000000"/>
                <w:spacing w:val="2"/>
                <w:kern w:val="0"/>
                <w:sz w:val="20"/>
                <w:szCs w:val="20"/>
              </w:rPr>
              <w:t>コメント</w:t>
            </w:r>
          </w:p>
        </w:tc>
      </w:tr>
      <w:tr w:rsidR="00D4784D" w:rsidRPr="00DA31A6" w14:paraId="7A7F021B" w14:textId="77777777" w:rsidTr="00447623">
        <w:trPr>
          <w:trHeight w:val="397"/>
        </w:trPr>
        <w:tc>
          <w:tcPr>
            <w:tcW w:w="1932" w:type="dxa"/>
            <w:gridSpan w:val="3"/>
            <w:vMerge/>
          </w:tcPr>
          <w:p w14:paraId="0D4609F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52F90E7D" w14:textId="11308F68" w:rsidR="00D4784D" w:rsidRPr="00625B44" w:rsidRDefault="00D4784D" w:rsidP="0034782D">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4784D">
              <w:rPr>
                <w:rFonts w:ascii="Times New Roman" w:eastAsia="ＭＳ 明朝" w:hAnsi="Times New Roman" w:cs="ＭＳ 明朝" w:hint="eastAsia"/>
                <w:color w:val="000000"/>
                <w:kern w:val="0"/>
                <w:sz w:val="20"/>
                <w:szCs w:val="20"/>
              </w:rPr>
              <w:t>品質向上効果</w:t>
            </w:r>
          </w:p>
        </w:tc>
        <w:tc>
          <w:tcPr>
            <w:tcW w:w="709" w:type="dxa"/>
          </w:tcPr>
          <w:p w14:paraId="37ADAF5F" w14:textId="231DE2F0" w:rsidR="00D4784D" w:rsidRPr="00DA31A6" w:rsidRDefault="004E7FD4"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5</w:t>
            </w:r>
          </w:p>
        </w:tc>
        <w:tc>
          <w:tcPr>
            <w:tcW w:w="5245" w:type="dxa"/>
            <w:gridSpan w:val="4"/>
          </w:tcPr>
          <w:p w14:paraId="1D2DA0D0" w14:textId="64CC5B70" w:rsidR="00D4784D" w:rsidRPr="00DA31A6" w:rsidRDefault="00EE345B"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自治体ごとの成果品のばらつきがなくせる等、地域一括発注による品質向上効果は大きい。</w:t>
            </w:r>
          </w:p>
        </w:tc>
      </w:tr>
      <w:tr w:rsidR="00D4784D" w:rsidRPr="00EE345B" w14:paraId="6889270E" w14:textId="77777777" w:rsidTr="00447623">
        <w:trPr>
          <w:trHeight w:val="397"/>
        </w:trPr>
        <w:tc>
          <w:tcPr>
            <w:tcW w:w="1932" w:type="dxa"/>
            <w:gridSpan w:val="3"/>
            <w:vMerge/>
          </w:tcPr>
          <w:p w14:paraId="675D96C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0C6E03FF" w14:textId="77777777" w:rsidR="00D4784D" w:rsidRDefault="00D4784D" w:rsidP="0034782D">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625B44">
              <w:rPr>
                <w:rFonts w:ascii="Times New Roman" w:eastAsia="ＭＳ 明朝" w:hAnsi="Times New Roman" w:cs="ＭＳ 明朝" w:hint="eastAsia"/>
                <w:color w:val="000000"/>
                <w:kern w:val="0"/>
                <w:sz w:val="20"/>
                <w:szCs w:val="20"/>
              </w:rPr>
              <w:t>効率化効果</w:t>
            </w:r>
          </w:p>
        </w:tc>
        <w:tc>
          <w:tcPr>
            <w:tcW w:w="709" w:type="dxa"/>
          </w:tcPr>
          <w:p w14:paraId="739C0DD9" w14:textId="4C97E4F5" w:rsidR="00D4784D" w:rsidRPr="00DA31A6" w:rsidRDefault="004E7FD4"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4</w:t>
            </w:r>
          </w:p>
        </w:tc>
        <w:tc>
          <w:tcPr>
            <w:tcW w:w="5245" w:type="dxa"/>
            <w:gridSpan w:val="4"/>
          </w:tcPr>
          <w:p w14:paraId="44CC3139" w14:textId="53C05126" w:rsidR="00D4784D" w:rsidRPr="00DA31A6" w:rsidRDefault="00EE345B"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過去の点検結果を有効に活用することにより、点検業務及び</w:t>
            </w:r>
            <w:r w:rsidR="00694DD2">
              <w:rPr>
                <w:rFonts w:ascii="ＭＳ 明朝" w:eastAsia="ＭＳ 明朝" w:hAnsi="Times New Roman" w:hint="eastAsia"/>
                <w:color w:val="000000"/>
                <w:spacing w:val="2"/>
                <w:kern w:val="0"/>
                <w:sz w:val="20"/>
                <w:szCs w:val="20"/>
              </w:rPr>
              <w:t>長寿命化修繕計画の策定、補修設計業務を効率的に実施することができる。</w:t>
            </w:r>
          </w:p>
        </w:tc>
      </w:tr>
      <w:tr w:rsidR="00D4784D" w:rsidRPr="00DA31A6" w14:paraId="7443769A" w14:textId="77777777" w:rsidTr="00447623">
        <w:tc>
          <w:tcPr>
            <w:tcW w:w="1932" w:type="dxa"/>
            <w:gridSpan w:val="3"/>
            <w:vMerge/>
          </w:tcPr>
          <w:p w14:paraId="70AC2BA2" w14:textId="77777777" w:rsidR="00D4784D" w:rsidRPr="00DA31A6" w:rsidRDefault="00D4784D" w:rsidP="0034782D">
            <w:pPr>
              <w:adjustRightInd w:val="0"/>
              <w:jc w:val="left"/>
              <w:rPr>
                <w:rFonts w:ascii="ＭＳ 明朝" w:eastAsia="ＭＳ 明朝" w:hAnsi="Times New Roman"/>
                <w:color w:val="000000"/>
                <w:spacing w:val="2"/>
                <w:kern w:val="0"/>
                <w:sz w:val="20"/>
                <w:szCs w:val="20"/>
              </w:rPr>
            </w:pPr>
          </w:p>
        </w:tc>
        <w:tc>
          <w:tcPr>
            <w:tcW w:w="1417" w:type="dxa"/>
          </w:tcPr>
          <w:p w14:paraId="1812E71B" w14:textId="77777777" w:rsidR="00D4784D" w:rsidRPr="00DA31A6" w:rsidRDefault="00D4784D" w:rsidP="0034782D">
            <w:pPr>
              <w:suppressAutoHyphens/>
              <w:kinsoku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4784D">
              <w:rPr>
                <w:rFonts w:ascii="Times New Roman" w:eastAsia="ＭＳ 明朝" w:hAnsi="Times New Roman" w:cs="ＭＳ 明朝" w:hint="eastAsia"/>
                <w:color w:val="000000"/>
                <w:spacing w:val="25"/>
                <w:kern w:val="0"/>
                <w:sz w:val="20"/>
                <w:szCs w:val="20"/>
                <w:fitText w:val="1200" w:id="-601673984"/>
              </w:rPr>
              <w:t>費用対効</w:t>
            </w:r>
            <w:r w:rsidRPr="00D4784D">
              <w:rPr>
                <w:rFonts w:ascii="Times New Roman" w:eastAsia="ＭＳ 明朝" w:hAnsi="Times New Roman" w:cs="ＭＳ 明朝" w:hint="eastAsia"/>
                <w:color w:val="000000"/>
                <w:kern w:val="0"/>
                <w:sz w:val="20"/>
                <w:szCs w:val="20"/>
                <w:fitText w:val="1200" w:id="-601673984"/>
              </w:rPr>
              <w:t>果</w:t>
            </w:r>
          </w:p>
        </w:tc>
        <w:tc>
          <w:tcPr>
            <w:tcW w:w="709" w:type="dxa"/>
          </w:tcPr>
          <w:p w14:paraId="2838B706" w14:textId="6615B5D7" w:rsidR="00EE345B" w:rsidRPr="00DA31A6" w:rsidRDefault="00E600E7" w:rsidP="00EE345B">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4</w:t>
            </w:r>
          </w:p>
        </w:tc>
        <w:tc>
          <w:tcPr>
            <w:tcW w:w="5245" w:type="dxa"/>
            <w:gridSpan w:val="4"/>
          </w:tcPr>
          <w:p w14:paraId="22D22E35" w14:textId="7439317A" w:rsidR="00D4784D" w:rsidRPr="00DA31A6" w:rsidRDefault="00D3161A"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自治体ごとに発注する場合に比べて打合せ回数を減ら</w:t>
            </w:r>
            <w:r w:rsidR="007905C6">
              <w:rPr>
                <w:rFonts w:ascii="ＭＳ 明朝" w:eastAsia="ＭＳ 明朝" w:hAnsi="Times New Roman" w:hint="eastAsia"/>
                <w:color w:val="000000"/>
                <w:spacing w:val="2"/>
                <w:kern w:val="0"/>
                <w:sz w:val="20"/>
                <w:szCs w:val="20"/>
              </w:rPr>
              <w:t>すことができる</w:t>
            </w:r>
            <w:r w:rsidR="00E600E7">
              <w:rPr>
                <w:rFonts w:ascii="ＭＳ 明朝" w:eastAsia="ＭＳ 明朝" w:hAnsi="Times New Roman" w:hint="eastAsia"/>
                <w:color w:val="000000"/>
                <w:spacing w:val="2"/>
                <w:kern w:val="0"/>
                <w:sz w:val="20"/>
                <w:szCs w:val="20"/>
              </w:rPr>
              <w:t>。</w:t>
            </w:r>
            <w:r w:rsidR="002973F3">
              <w:rPr>
                <w:rFonts w:ascii="ＭＳ 明朝" w:eastAsia="ＭＳ 明朝" w:hAnsi="Times New Roman" w:hint="eastAsia"/>
                <w:color w:val="000000"/>
                <w:spacing w:val="2"/>
                <w:kern w:val="0"/>
                <w:sz w:val="20"/>
                <w:szCs w:val="20"/>
              </w:rPr>
              <w:t>一方</w:t>
            </w:r>
            <w:r>
              <w:rPr>
                <w:rFonts w:ascii="ＭＳ 明朝" w:eastAsia="ＭＳ 明朝" w:hAnsi="Times New Roman" w:hint="eastAsia"/>
                <w:color w:val="000000"/>
                <w:spacing w:val="2"/>
                <w:kern w:val="0"/>
                <w:sz w:val="20"/>
                <w:szCs w:val="20"/>
              </w:rPr>
              <w:t>、センターへの委託事務費が必要と</w:t>
            </w:r>
            <w:r>
              <w:rPr>
                <w:rFonts w:ascii="ＭＳ 明朝" w:eastAsia="ＭＳ 明朝" w:hAnsi="Times New Roman" w:hint="eastAsia"/>
                <w:color w:val="000000"/>
                <w:spacing w:val="2"/>
                <w:kern w:val="0"/>
                <w:sz w:val="20"/>
                <w:szCs w:val="20"/>
              </w:rPr>
              <w:lastRenderedPageBreak/>
              <w:t>なる</w:t>
            </w:r>
            <w:r w:rsidR="00E600E7">
              <w:rPr>
                <w:rFonts w:ascii="ＭＳ 明朝" w:eastAsia="ＭＳ 明朝" w:hAnsi="Times New Roman" w:hint="eastAsia"/>
                <w:color w:val="000000"/>
                <w:spacing w:val="2"/>
                <w:kern w:val="0"/>
                <w:sz w:val="20"/>
                <w:szCs w:val="20"/>
              </w:rPr>
              <w:t>が、不足している技術職員の人件費と考えると</w:t>
            </w:r>
            <w:r w:rsidR="007905C6">
              <w:rPr>
                <w:rFonts w:ascii="ＭＳ 明朝" w:eastAsia="ＭＳ 明朝" w:hAnsi="Times New Roman" w:hint="eastAsia"/>
                <w:color w:val="000000"/>
                <w:spacing w:val="2"/>
                <w:kern w:val="0"/>
                <w:sz w:val="20"/>
                <w:szCs w:val="20"/>
              </w:rPr>
              <w:t>妥当であると思われる</w:t>
            </w:r>
            <w:r>
              <w:rPr>
                <w:rFonts w:ascii="ＭＳ 明朝" w:eastAsia="ＭＳ 明朝" w:hAnsi="Times New Roman" w:hint="eastAsia"/>
                <w:color w:val="000000"/>
                <w:spacing w:val="2"/>
                <w:kern w:val="0"/>
                <w:sz w:val="20"/>
                <w:szCs w:val="20"/>
              </w:rPr>
              <w:t>。</w:t>
            </w:r>
            <w:r w:rsidR="002973F3">
              <w:rPr>
                <w:rFonts w:ascii="ＭＳ 明朝" w:eastAsia="ＭＳ 明朝" w:hAnsi="Times New Roman" w:hint="eastAsia"/>
                <w:color w:val="000000"/>
                <w:spacing w:val="2"/>
                <w:kern w:val="0"/>
                <w:sz w:val="20"/>
                <w:szCs w:val="20"/>
              </w:rPr>
              <w:t>ただし</w:t>
            </w:r>
            <w:r w:rsidR="007905C6">
              <w:rPr>
                <w:rFonts w:ascii="ＭＳ 明朝" w:eastAsia="ＭＳ 明朝" w:hAnsi="Times New Roman" w:hint="eastAsia"/>
                <w:color w:val="000000"/>
                <w:spacing w:val="2"/>
                <w:kern w:val="0"/>
                <w:sz w:val="20"/>
                <w:szCs w:val="20"/>
              </w:rPr>
              <w:t>、自治体の技術力向上に寄与しているかどうかは多少疑問がある。</w:t>
            </w:r>
          </w:p>
        </w:tc>
      </w:tr>
      <w:tr w:rsidR="00D4784D" w:rsidRPr="00DA31A6" w14:paraId="57A9E178" w14:textId="77777777" w:rsidTr="00447623">
        <w:trPr>
          <w:trHeight w:val="308"/>
        </w:trPr>
        <w:tc>
          <w:tcPr>
            <w:tcW w:w="1932" w:type="dxa"/>
            <w:gridSpan w:val="3"/>
            <w:vMerge/>
          </w:tcPr>
          <w:p w14:paraId="5B29D97F" w14:textId="77777777" w:rsidR="00D4784D" w:rsidRPr="00DA31A6" w:rsidRDefault="00D4784D" w:rsidP="0034782D">
            <w:pPr>
              <w:adjustRightInd w:val="0"/>
              <w:jc w:val="left"/>
              <w:rPr>
                <w:rFonts w:ascii="ＭＳ 明朝" w:eastAsia="ＭＳ 明朝" w:hAnsi="Times New Roman"/>
                <w:color w:val="000000"/>
                <w:spacing w:val="2"/>
                <w:kern w:val="0"/>
                <w:sz w:val="20"/>
                <w:szCs w:val="20"/>
              </w:rPr>
            </w:pPr>
          </w:p>
        </w:tc>
        <w:tc>
          <w:tcPr>
            <w:tcW w:w="1417" w:type="dxa"/>
          </w:tcPr>
          <w:p w14:paraId="6F89B82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発展の可能性</w:t>
            </w:r>
          </w:p>
        </w:tc>
        <w:tc>
          <w:tcPr>
            <w:tcW w:w="709" w:type="dxa"/>
          </w:tcPr>
          <w:p w14:paraId="116B646D" w14:textId="6BE15757" w:rsidR="00EE345B" w:rsidRPr="00DA31A6" w:rsidRDefault="00EE345B" w:rsidP="00EE345B">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3</w:t>
            </w:r>
          </w:p>
        </w:tc>
        <w:tc>
          <w:tcPr>
            <w:tcW w:w="5245" w:type="dxa"/>
            <w:gridSpan w:val="4"/>
          </w:tcPr>
          <w:p w14:paraId="5FF86790" w14:textId="49248C90" w:rsidR="00D4784D" w:rsidRPr="00DA31A6" w:rsidRDefault="00E470E9"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当センターへの委託実績がない自治体に参加を依頼しているが、協力が得られていない。</w:t>
            </w:r>
          </w:p>
        </w:tc>
      </w:tr>
      <w:tr w:rsidR="00D4784D" w:rsidRPr="00DA31A6" w14:paraId="2D8481FE" w14:textId="77777777" w:rsidTr="00447623">
        <w:trPr>
          <w:trHeight w:val="50"/>
        </w:trPr>
        <w:tc>
          <w:tcPr>
            <w:tcW w:w="9303" w:type="dxa"/>
            <w:gridSpan w:val="9"/>
          </w:tcPr>
          <w:p w14:paraId="2B3B907C" w14:textId="77777777" w:rsidR="00D4784D" w:rsidRPr="008F66E2"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000000"/>
                <w:spacing w:val="2"/>
                <w:kern w:val="0"/>
                <w:sz w:val="20"/>
                <w:szCs w:val="20"/>
              </w:rPr>
            </w:pPr>
            <w:r w:rsidRPr="008F66E2">
              <w:rPr>
                <w:rFonts w:ascii="ＭＳ ゴシック" w:eastAsia="ＭＳ ゴシック" w:hAnsi="ＭＳ ゴシック" w:cs="ＭＳ 明朝" w:hint="eastAsia"/>
                <w:color w:val="000000"/>
                <w:kern w:val="0"/>
                <w:sz w:val="20"/>
                <w:szCs w:val="20"/>
              </w:rPr>
              <w:t>〇感想</w:t>
            </w:r>
            <w:r>
              <w:rPr>
                <w:rFonts w:ascii="ＭＳ ゴシック" w:eastAsia="ＭＳ ゴシック" w:hAnsi="ＭＳ ゴシック" w:cs="ＭＳ 明朝" w:hint="eastAsia"/>
                <w:color w:val="000000"/>
                <w:kern w:val="0"/>
                <w:sz w:val="20"/>
                <w:szCs w:val="20"/>
              </w:rPr>
              <w:t>（課題等含む）</w:t>
            </w:r>
          </w:p>
          <w:p w14:paraId="2722C15C" w14:textId="32445E2C" w:rsidR="00D4784D" w:rsidRPr="00325C2E" w:rsidRDefault="00F47DDD" w:rsidP="0034782D">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・平成28年度の設立以降、当センターでは橋梁、トンネル等の点検業務の一括発注を行っている。</w:t>
            </w:r>
          </w:p>
          <w:p w14:paraId="7B60B7DE" w14:textId="0152239E" w:rsidR="00D4784D" w:rsidRDefault="00F47DDD" w:rsidP="0034782D">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 xml:space="preserve">　更に、平成30年度からは橋梁長寿命化修繕計画の策定、橋梁補修設計業務</w:t>
            </w:r>
            <w:r w:rsidR="00FF13D2">
              <w:rPr>
                <w:rFonts w:ascii="ＭＳ 明朝" w:eastAsia="ＭＳ 明朝" w:hAnsi="ＭＳ 明朝" w:cs="ＭＳ 明朝" w:hint="eastAsia"/>
                <w:color w:val="000000"/>
                <w:kern w:val="0"/>
                <w:sz w:val="20"/>
                <w:szCs w:val="20"/>
              </w:rPr>
              <w:t>にも取り組んでいる。</w:t>
            </w:r>
          </w:p>
          <w:p w14:paraId="464BFF3F" w14:textId="56E810F9" w:rsidR="00B9463D" w:rsidRDefault="00B9463D" w:rsidP="0034782D">
            <w:pPr>
              <w:suppressAutoHyphens/>
              <w:kinsoku w:val="0"/>
              <w:wordWrap w:val="0"/>
              <w:overflowPunct w:val="0"/>
              <w:adjustRightInd w:val="0"/>
              <w:spacing w:line="336" w:lineRule="atLeast"/>
              <w:jc w:val="left"/>
              <w:textAlignment w:val="baseline"/>
              <w:rPr>
                <w:rFonts w:ascii="ＭＳ 明朝" w:eastAsia="ＭＳ 明朝" w:hAnsi="ＭＳ 明朝" w:cs="ＭＳ 明朝" w:hint="eastAsia"/>
                <w:color w:val="000000"/>
                <w:kern w:val="0"/>
                <w:sz w:val="20"/>
                <w:szCs w:val="20"/>
              </w:rPr>
            </w:pPr>
            <w:r>
              <w:rPr>
                <w:rFonts w:ascii="ＭＳ 明朝" w:eastAsia="ＭＳ 明朝" w:hAnsi="ＭＳ 明朝" w:cs="ＭＳ 明朝" w:hint="eastAsia"/>
                <w:color w:val="000000"/>
                <w:kern w:val="0"/>
                <w:sz w:val="20"/>
                <w:szCs w:val="20"/>
              </w:rPr>
              <w:t xml:space="preserve">　また、</w:t>
            </w:r>
            <w:r w:rsidRPr="00B9463D">
              <w:rPr>
                <w:rFonts w:ascii="ＭＳ 明朝" w:eastAsia="ＭＳ 明朝" w:hAnsi="ＭＳ 明朝" w:cs="ＭＳ 明朝" w:hint="eastAsia"/>
                <w:color w:val="000000"/>
                <w:kern w:val="0"/>
                <w:sz w:val="20"/>
                <w:szCs w:val="20"/>
              </w:rPr>
              <w:t>技術職員の不足している市町村に対し、人材育成を目的とした研修を行</w:t>
            </w:r>
            <w:r>
              <w:rPr>
                <w:rFonts w:ascii="ＭＳ 明朝" w:eastAsia="ＭＳ 明朝" w:hAnsi="ＭＳ 明朝" w:cs="ＭＳ 明朝" w:hint="eastAsia"/>
                <w:color w:val="000000"/>
                <w:kern w:val="0"/>
                <w:sz w:val="20"/>
                <w:szCs w:val="20"/>
              </w:rPr>
              <w:t>っている。</w:t>
            </w:r>
          </w:p>
          <w:p w14:paraId="2505C010" w14:textId="4AFB5B7C" w:rsidR="00FF13D2" w:rsidRPr="00F47DDD" w:rsidRDefault="00995B71" w:rsidP="0034782D">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w:t>
            </w:r>
            <w:r w:rsidR="00FF13D2">
              <w:rPr>
                <w:rFonts w:ascii="ＭＳ 明朝" w:eastAsia="ＭＳ 明朝" w:hAnsi="ＭＳ 明朝" w:cs="ＭＳ 明朝" w:hint="eastAsia"/>
                <w:color w:val="000000"/>
                <w:kern w:val="0"/>
                <w:sz w:val="20"/>
                <w:szCs w:val="20"/>
              </w:rPr>
              <w:t>今後は、</w:t>
            </w:r>
            <w:r w:rsidR="00B9463D">
              <w:rPr>
                <w:rFonts w:ascii="ＭＳ 明朝" w:eastAsia="ＭＳ 明朝" w:hAnsi="ＭＳ 明朝" w:cs="ＭＳ 明朝" w:hint="eastAsia"/>
                <w:color w:val="000000"/>
                <w:kern w:val="0"/>
                <w:sz w:val="20"/>
                <w:szCs w:val="20"/>
              </w:rPr>
              <w:t>複数市町村の水平連携を促し、京都府と連携しながら広域のインフラ群について維持管理更新のあり方を協働して検討していく。</w:t>
            </w:r>
          </w:p>
          <w:p w14:paraId="487AAA7F" w14:textId="77777777" w:rsidR="00D4784D" w:rsidRDefault="00D4784D" w:rsidP="0034782D">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p w14:paraId="24EBA4E0" w14:textId="77777777" w:rsidR="00D4784D" w:rsidRDefault="00D4784D" w:rsidP="0034782D">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p w14:paraId="7F20FDF0" w14:textId="77777777" w:rsidR="00D4784D" w:rsidRDefault="00D4784D" w:rsidP="0034782D">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p w14:paraId="2FBAD4DA" w14:textId="77777777" w:rsidR="00D4784D" w:rsidRPr="00325C2E" w:rsidRDefault="00D4784D" w:rsidP="0034782D">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tc>
      </w:tr>
    </w:tbl>
    <w:tbl>
      <w:tblPr>
        <w:tblStyle w:val="aa"/>
        <w:tblW w:w="9214" w:type="dxa"/>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14"/>
      </w:tblGrid>
      <w:tr w:rsidR="00D4784D" w14:paraId="053753FB" w14:textId="77777777" w:rsidTr="00E470E9">
        <w:tc>
          <w:tcPr>
            <w:tcW w:w="9214" w:type="dxa"/>
          </w:tcPr>
          <w:p w14:paraId="4F7BBC19" w14:textId="77777777" w:rsidR="00D4784D" w:rsidRPr="006D7F8B" w:rsidRDefault="00D4784D" w:rsidP="0034782D">
            <w:pPr>
              <w:widowControl/>
              <w:autoSpaceDE/>
              <w:autoSpaceDN/>
              <w:jc w:val="left"/>
              <w:rPr>
                <w:rFonts w:ascii="ＭＳ 明朝" w:eastAsia="ＭＳ 明朝" w:hAnsi="ＭＳ 明朝"/>
                <w:sz w:val="21"/>
                <w:szCs w:val="21"/>
              </w:rPr>
            </w:pPr>
            <w:r w:rsidRPr="006D7F8B">
              <w:rPr>
                <w:rFonts w:ascii="ＭＳ 明朝" w:eastAsia="ＭＳ 明朝" w:hAnsi="ＭＳ 明朝" w:hint="eastAsia"/>
                <w:sz w:val="21"/>
                <w:szCs w:val="21"/>
              </w:rPr>
              <w:t>○補足資料</w:t>
            </w:r>
          </w:p>
          <w:p w14:paraId="58EBE837" w14:textId="77777777" w:rsidR="00D4784D" w:rsidRDefault="00D4784D" w:rsidP="0034782D">
            <w:pPr>
              <w:widowControl/>
              <w:autoSpaceDE/>
              <w:autoSpaceDN/>
              <w:jc w:val="left"/>
              <w:rPr>
                <w:rFonts w:ascii="ＭＳ 明朝" w:eastAsia="ＭＳ 明朝" w:hAnsi="ＭＳ 明朝"/>
                <w:sz w:val="20"/>
              </w:rPr>
            </w:pPr>
          </w:p>
          <w:p w14:paraId="6D387DB7" w14:textId="77777777" w:rsidR="00D4784D" w:rsidRDefault="00D4784D" w:rsidP="0034782D">
            <w:pPr>
              <w:widowControl/>
              <w:autoSpaceDE/>
              <w:autoSpaceDN/>
              <w:jc w:val="left"/>
              <w:rPr>
                <w:rFonts w:ascii="ＭＳ 明朝" w:eastAsia="ＭＳ 明朝" w:hAnsi="ＭＳ 明朝"/>
                <w:sz w:val="20"/>
              </w:rPr>
            </w:pPr>
          </w:p>
          <w:p w14:paraId="2831D020" w14:textId="77777777" w:rsidR="00D4784D" w:rsidRDefault="00D4784D" w:rsidP="0034782D">
            <w:pPr>
              <w:widowControl/>
              <w:autoSpaceDE/>
              <w:autoSpaceDN/>
              <w:jc w:val="left"/>
              <w:rPr>
                <w:rFonts w:ascii="ＭＳ 明朝" w:eastAsia="ＭＳ 明朝" w:hAnsi="ＭＳ 明朝"/>
                <w:sz w:val="20"/>
              </w:rPr>
            </w:pPr>
          </w:p>
          <w:p w14:paraId="1A0A2D13" w14:textId="77777777" w:rsidR="00D4784D" w:rsidRDefault="00D4784D" w:rsidP="0034782D">
            <w:pPr>
              <w:widowControl/>
              <w:autoSpaceDE/>
              <w:autoSpaceDN/>
              <w:jc w:val="left"/>
              <w:rPr>
                <w:rFonts w:ascii="ＭＳ 明朝" w:eastAsia="ＭＳ 明朝" w:hAnsi="ＭＳ 明朝"/>
                <w:sz w:val="20"/>
              </w:rPr>
            </w:pPr>
          </w:p>
          <w:p w14:paraId="136FF664" w14:textId="77777777" w:rsidR="00D4784D" w:rsidRDefault="00D4784D" w:rsidP="0034782D">
            <w:pPr>
              <w:widowControl/>
              <w:autoSpaceDE/>
              <w:autoSpaceDN/>
              <w:jc w:val="left"/>
              <w:rPr>
                <w:rFonts w:ascii="ＭＳ 明朝" w:eastAsia="ＭＳ 明朝" w:hAnsi="ＭＳ 明朝"/>
                <w:sz w:val="20"/>
              </w:rPr>
            </w:pPr>
          </w:p>
          <w:p w14:paraId="494C0E8E" w14:textId="77777777" w:rsidR="00D4784D" w:rsidRDefault="00D4784D" w:rsidP="0034782D">
            <w:pPr>
              <w:widowControl/>
              <w:autoSpaceDE/>
              <w:autoSpaceDN/>
              <w:jc w:val="left"/>
              <w:rPr>
                <w:rFonts w:ascii="ＭＳ 明朝" w:eastAsia="ＭＳ 明朝" w:hAnsi="ＭＳ 明朝"/>
                <w:sz w:val="20"/>
              </w:rPr>
            </w:pPr>
          </w:p>
          <w:p w14:paraId="05D72838" w14:textId="77777777" w:rsidR="00D4784D" w:rsidRDefault="00D4784D" w:rsidP="0034782D">
            <w:pPr>
              <w:widowControl/>
              <w:autoSpaceDE/>
              <w:autoSpaceDN/>
              <w:jc w:val="left"/>
              <w:rPr>
                <w:rFonts w:ascii="ＭＳ 明朝" w:eastAsia="ＭＳ 明朝" w:hAnsi="ＭＳ 明朝"/>
                <w:sz w:val="20"/>
              </w:rPr>
            </w:pPr>
          </w:p>
          <w:p w14:paraId="2A2E9C86" w14:textId="77777777" w:rsidR="00D4784D" w:rsidRDefault="00D4784D" w:rsidP="0034782D">
            <w:pPr>
              <w:widowControl/>
              <w:autoSpaceDE/>
              <w:autoSpaceDN/>
              <w:jc w:val="left"/>
              <w:rPr>
                <w:rFonts w:ascii="ＭＳ 明朝" w:eastAsia="ＭＳ 明朝" w:hAnsi="ＭＳ 明朝"/>
                <w:sz w:val="20"/>
              </w:rPr>
            </w:pPr>
          </w:p>
          <w:p w14:paraId="593792A6" w14:textId="77777777" w:rsidR="00D4784D" w:rsidRDefault="00D4784D" w:rsidP="0034782D">
            <w:pPr>
              <w:widowControl/>
              <w:autoSpaceDE/>
              <w:autoSpaceDN/>
              <w:jc w:val="left"/>
              <w:rPr>
                <w:rFonts w:ascii="ＭＳ 明朝" w:eastAsia="ＭＳ 明朝" w:hAnsi="ＭＳ 明朝"/>
                <w:sz w:val="20"/>
              </w:rPr>
            </w:pPr>
          </w:p>
          <w:p w14:paraId="4401DF91" w14:textId="77777777" w:rsidR="00D4784D" w:rsidRDefault="00D4784D" w:rsidP="0034782D">
            <w:pPr>
              <w:widowControl/>
              <w:autoSpaceDE/>
              <w:autoSpaceDN/>
              <w:jc w:val="left"/>
              <w:rPr>
                <w:rFonts w:ascii="ＭＳ 明朝" w:eastAsia="ＭＳ 明朝" w:hAnsi="ＭＳ 明朝"/>
                <w:sz w:val="20"/>
              </w:rPr>
            </w:pPr>
          </w:p>
          <w:p w14:paraId="16EAA1C8" w14:textId="77777777" w:rsidR="00D4784D" w:rsidRDefault="00D4784D" w:rsidP="0034782D">
            <w:pPr>
              <w:widowControl/>
              <w:autoSpaceDE/>
              <w:autoSpaceDN/>
              <w:jc w:val="left"/>
              <w:rPr>
                <w:rFonts w:ascii="ＭＳ 明朝" w:eastAsia="ＭＳ 明朝" w:hAnsi="ＭＳ 明朝"/>
                <w:sz w:val="20"/>
              </w:rPr>
            </w:pPr>
          </w:p>
          <w:p w14:paraId="424D42E8" w14:textId="77777777" w:rsidR="00D4784D" w:rsidRDefault="00D4784D" w:rsidP="0034782D">
            <w:pPr>
              <w:widowControl/>
              <w:autoSpaceDE/>
              <w:autoSpaceDN/>
              <w:jc w:val="left"/>
              <w:rPr>
                <w:rFonts w:ascii="ＭＳ 明朝" w:eastAsia="ＭＳ 明朝" w:hAnsi="ＭＳ 明朝"/>
                <w:sz w:val="20"/>
              </w:rPr>
            </w:pPr>
          </w:p>
          <w:p w14:paraId="290CA289" w14:textId="77777777" w:rsidR="00D4784D" w:rsidRDefault="00D4784D" w:rsidP="0034782D">
            <w:pPr>
              <w:widowControl/>
              <w:autoSpaceDE/>
              <w:autoSpaceDN/>
              <w:jc w:val="left"/>
              <w:rPr>
                <w:rFonts w:ascii="ＭＳ 明朝" w:eastAsia="ＭＳ 明朝" w:hAnsi="ＭＳ 明朝"/>
                <w:sz w:val="20"/>
              </w:rPr>
            </w:pPr>
          </w:p>
          <w:p w14:paraId="57635F04" w14:textId="77777777" w:rsidR="00D4784D" w:rsidRDefault="00D4784D" w:rsidP="0034782D">
            <w:pPr>
              <w:widowControl/>
              <w:autoSpaceDE/>
              <w:autoSpaceDN/>
              <w:jc w:val="left"/>
              <w:rPr>
                <w:rFonts w:ascii="ＭＳ 明朝" w:eastAsia="ＭＳ 明朝" w:hAnsi="ＭＳ 明朝"/>
                <w:sz w:val="20"/>
              </w:rPr>
            </w:pPr>
          </w:p>
          <w:p w14:paraId="1A40F865" w14:textId="77777777" w:rsidR="00D4784D" w:rsidRDefault="00D4784D" w:rsidP="0034782D">
            <w:pPr>
              <w:widowControl/>
              <w:autoSpaceDE/>
              <w:autoSpaceDN/>
              <w:jc w:val="left"/>
              <w:rPr>
                <w:rFonts w:ascii="ＭＳ 明朝" w:eastAsia="ＭＳ 明朝" w:hAnsi="ＭＳ 明朝"/>
                <w:sz w:val="20"/>
              </w:rPr>
            </w:pPr>
          </w:p>
          <w:p w14:paraId="7A0668BD" w14:textId="77777777" w:rsidR="00D4784D" w:rsidRDefault="00D4784D" w:rsidP="0034782D">
            <w:pPr>
              <w:widowControl/>
              <w:autoSpaceDE/>
              <w:autoSpaceDN/>
              <w:jc w:val="left"/>
              <w:rPr>
                <w:rFonts w:ascii="ＭＳ 明朝" w:eastAsia="ＭＳ 明朝" w:hAnsi="ＭＳ 明朝"/>
                <w:sz w:val="20"/>
              </w:rPr>
            </w:pPr>
          </w:p>
          <w:p w14:paraId="3386E9C4" w14:textId="77777777" w:rsidR="00D4784D" w:rsidRDefault="00D4784D" w:rsidP="0034782D">
            <w:pPr>
              <w:widowControl/>
              <w:autoSpaceDE/>
              <w:autoSpaceDN/>
              <w:jc w:val="left"/>
              <w:rPr>
                <w:rFonts w:ascii="ＭＳ 明朝" w:eastAsia="ＭＳ 明朝" w:hAnsi="ＭＳ 明朝"/>
                <w:sz w:val="20"/>
              </w:rPr>
            </w:pPr>
          </w:p>
          <w:p w14:paraId="233D6423" w14:textId="77777777" w:rsidR="00D4784D" w:rsidRDefault="00D4784D" w:rsidP="0034782D">
            <w:pPr>
              <w:widowControl/>
              <w:autoSpaceDE/>
              <w:autoSpaceDN/>
              <w:jc w:val="left"/>
              <w:rPr>
                <w:rFonts w:ascii="ＭＳ 明朝" w:eastAsia="ＭＳ 明朝" w:hAnsi="ＭＳ 明朝"/>
                <w:sz w:val="20"/>
              </w:rPr>
            </w:pPr>
          </w:p>
        </w:tc>
      </w:tr>
    </w:tbl>
    <w:p w14:paraId="2396D895" w14:textId="77777777" w:rsidR="00D4784D" w:rsidRDefault="00D4784D" w:rsidP="005003D9"/>
    <w:sectPr w:rsidR="00D4784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02A9C" w14:textId="77777777" w:rsidR="0094497D" w:rsidRDefault="0094497D" w:rsidP="00D4784D">
      <w:r>
        <w:separator/>
      </w:r>
    </w:p>
  </w:endnote>
  <w:endnote w:type="continuationSeparator" w:id="0">
    <w:p w14:paraId="5DF66863" w14:textId="77777777" w:rsidR="0094497D" w:rsidRDefault="0094497D" w:rsidP="00D4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17402" w14:textId="77777777" w:rsidR="0094497D" w:rsidRDefault="0094497D" w:rsidP="00D4784D">
      <w:r>
        <w:separator/>
      </w:r>
    </w:p>
  </w:footnote>
  <w:footnote w:type="continuationSeparator" w:id="0">
    <w:p w14:paraId="323BCB94" w14:textId="77777777" w:rsidR="0094497D" w:rsidRDefault="0094497D" w:rsidP="00D478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0C9"/>
    <w:rsid w:val="0000360E"/>
    <w:rsid w:val="0001637A"/>
    <w:rsid w:val="00086D4B"/>
    <w:rsid w:val="000A1D54"/>
    <w:rsid w:val="000C6737"/>
    <w:rsid w:val="000E09C5"/>
    <w:rsid w:val="00166C1A"/>
    <w:rsid w:val="001704A0"/>
    <w:rsid w:val="001A2B70"/>
    <w:rsid w:val="001B3F41"/>
    <w:rsid w:val="001C1D45"/>
    <w:rsid w:val="001D4356"/>
    <w:rsid w:val="00214237"/>
    <w:rsid w:val="002174E2"/>
    <w:rsid w:val="00267FB9"/>
    <w:rsid w:val="00270E5E"/>
    <w:rsid w:val="002973F3"/>
    <w:rsid w:val="002C425E"/>
    <w:rsid w:val="002E2420"/>
    <w:rsid w:val="002F3BFE"/>
    <w:rsid w:val="003C0039"/>
    <w:rsid w:val="003C6E6C"/>
    <w:rsid w:val="003F5968"/>
    <w:rsid w:val="00445AC6"/>
    <w:rsid w:val="00447623"/>
    <w:rsid w:val="00475708"/>
    <w:rsid w:val="004C5901"/>
    <w:rsid w:val="004E7FD4"/>
    <w:rsid w:val="005003D9"/>
    <w:rsid w:val="005154A8"/>
    <w:rsid w:val="00521A47"/>
    <w:rsid w:val="00532865"/>
    <w:rsid w:val="0054223D"/>
    <w:rsid w:val="0054402A"/>
    <w:rsid w:val="00596CA4"/>
    <w:rsid w:val="005E1770"/>
    <w:rsid w:val="0061369B"/>
    <w:rsid w:val="00694DD2"/>
    <w:rsid w:val="006D0601"/>
    <w:rsid w:val="006E13AB"/>
    <w:rsid w:val="00731CF0"/>
    <w:rsid w:val="00735FF6"/>
    <w:rsid w:val="00786519"/>
    <w:rsid w:val="007905C6"/>
    <w:rsid w:val="007A0CBA"/>
    <w:rsid w:val="007A148C"/>
    <w:rsid w:val="007F49D6"/>
    <w:rsid w:val="00807E02"/>
    <w:rsid w:val="00812D9F"/>
    <w:rsid w:val="00873770"/>
    <w:rsid w:val="008B1A14"/>
    <w:rsid w:val="008B5165"/>
    <w:rsid w:val="00903808"/>
    <w:rsid w:val="0094497D"/>
    <w:rsid w:val="00972241"/>
    <w:rsid w:val="00995B71"/>
    <w:rsid w:val="009A3D66"/>
    <w:rsid w:val="009D0975"/>
    <w:rsid w:val="009E783F"/>
    <w:rsid w:val="00A115D6"/>
    <w:rsid w:val="00A273BA"/>
    <w:rsid w:val="00AC78AB"/>
    <w:rsid w:val="00B32FB7"/>
    <w:rsid w:val="00B9463D"/>
    <w:rsid w:val="00B977AF"/>
    <w:rsid w:val="00BB21DD"/>
    <w:rsid w:val="00C8275A"/>
    <w:rsid w:val="00CE664F"/>
    <w:rsid w:val="00D00FC4"/>
    <w:rsid w:val="00D3161A"/>
    <w:rsid w:val="00D4784D"/>
    <w:rsid w:val="00D617F7"/>
    <w:rsid w:val="00D71853"/>
    <w:rsid w:val="00DE2A00"/>
    <w:rsid w:val="00E470E9"/>
    <w:rsid w:val="00E600E7"/>
    <w:rsid w:val="00E640C9"/>
    <w:rsid w:val="00ED0B74"/>
    <w:rsid w:val="00EE26A7"/>
    <w:rsid w:val="00EE345B"/>
    <w:rsid w:val="00F05996"/>
    <w:rsid w:val="00F47DDD"/>
    <w:rsid w:val="00FA02A4"/>
    <w:rsid w:val="00FA6A2A"/>
    <w:rsid w:val="00FD00C1"/>
    <w:rsid w:val="00FD20D2"/>
    <w:rsid w:val="00FF13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E01291"/>
  <w15:chartTrackingRefBased/>
  <w15:docId w15:val="{AB86CB72-7F82-4E11-8170-FF645133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40C9"/>
    <w:pPr>
      <w:widowControl w:val="0"/>
      <w:autoSpaceDE w:val="0"/>
      <w:autoSpaceDN w:val="0"/>
      <w:jc w:val="both"/>
    </w:pPr>
    <w:rPr>
      <w:rFonts w:ascii="游明朝" w:eastAsia="游明朝" w:hAnsi="Century" w:cs="Times New Roman"/>
      <w:sz w:val="24"/>
      <w14:ligatures w14:val="none"/>
    </w:rPr>
  </w:style>
  <w:style w:type="paragraph" w:styleId="1">
    <w:name w:val="heading 1"/>
    <w:basedOn w:val="a"/>
    <w:next w:val="a"/>
    <w:link w:val="10"/>
    <w:uiPriority w:val="9"/>
    <w:qFormat/>
    <w:rsid w:val="00E640C9"/>
    <w:pPr>
      <w:keepNext/>
      <w:keepLines/>
      <w:autoSpaceDE/>
      <w:autoSpaceDN/>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E640C9"/>
    <w:pPr>
      <w:keepNext/>
      <w:keepLines/>
      <w:autoSpaceDE/>
      <w:autoSpaceDN/>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E640C9"/>
    <w:pPr>
      <w:keepNext/>
      <w:keepLines/>
      <w:autoSpaceDE/>
      <w:autoSpaceDN/>
      <w:spacing w:before="160" w:after="80"/>
      <w:jc w:val="left"/>
      <w:outlineLvl w:val="2"/>
    </w:pPr>
    <w:rPr>
      <w:rFonts w:asciiTheme="majorHAnsi" w:eastAsiaTheme="majorEastAsia" w:hAnsiTheme="majorHAnsi" w:cstheme="majorBidi"/>
      <w:color w:val="000000" w:themeColor="text1"/>
      <w14:ligatures w14:val="standardContextual"/>
    </w:rPr>
  </w:style>
  <w:style w:type="paragraph" w:styleId="4">
    <w:name w:val="heading 4"/>
    <w:basedOn w:val="a"/>
    <w:next w:val="a"/>
    <w:link w:val="40"/>
    <w:uiPriority w:val="9"/>
    <w:semiHidden/>
    <w:unhideWhenUsed/>
    <w:qFormat/>
    <w:rsid w:val="00E640C9"/>
    <w:pPr>
      <w:keepNext/>
      <w:keepLines/>
      <w:autoSpaceDE/>
      <w:autoSpaceDN/>
      <w:spacing w:before="80" w:after="40"/>
      <w:jc w:val="left"/>
      <w:outlineLvl w:val="3"/>
    </w:pPr>
    <w:rPr>
      <w:rFonts w:asciiTheme="majorHAnsi" w:eastAsiaTheme="majorEastAsia" w:hAnsiTheme="majorHAnsi" w:cstheme="majorBidi"/>
      <w:color w:val="000000" w:themeColor="text1"/>
      <w:sz w:val="21"/>
      <w14:ligatures w14:val="standardContextual"/>
    </w:rPr>
  </w:style>
  <w:style w:type="paragraph" w:styleId="5">
    <w:name w:val="heading 5"/>
    <w:basedOn w:val="a"/>
    <w:next w:val="a"/>
    <w:link w:val="50"/>
    <w:uiPriority w:val="9"/>
    <w:semiHidden/>
    <w:unhideWhenUsed/>
    <w:qFormat/>
    <w:rsid w:val="00E640C9"/>
    <w:pPr>
      <w:keepNext/>
      <w:keepLines/>
      <w:autoSpaceDE/>
      <w:autoSpaceDN/>
      <w:spacing w:before="80" w:after="40"/>
      <w:ind w:leftChars="100" w:left="100"/>
      <w:jc w:val="left"/>
      <w:outlineLvl w:val="4"/>
    </w:pPr>
    <w:rPr>
      <w:rFonts w:asciiTheme="majorHAnsi" w:eastAsiaTheme="majorEastAsia" w:hAnsiTheme="majorHAnsi" w:cstheme="majorBidi"/>
      <w:color w:val="000000" w:themeColor="text1"/>
      <w:sz w:val="21"/>
      <w14:ligatures w14:val="standardContextual"/>
    </w:rPr>
  </w:style>
  <w:style w:type="paragraph" w:styleId="6">
    <w:name w:val="heading 6"/>
    <w:basedOn w:val="a"/>
    <w:next w:val="a"/>
    <w:link w:val="60"/>
    <w:uiPriority w:val="9"/>
    <w:semiHidden/>
    <w:unhideWhenUsed/>
    <w:qFormat/>
    <w:rsid w:val="00E640C9"/>
    <w:pPr>
      <w:keepNext/>
      <w:keepLines/>
      <w:autoSpaceDE/>
      <w:autoSpaceDN/>
      <w:spacing w:before="80" w:after="40"/>
      <w:ind w:leftChars="200" w:left="200"/>
      <w:jc w:val="left"/>
      <w:outlineLvl w:val="5"/>
    </w:pPr>
    <w:rPr>
      <w:rFonts w:asciiTheme="majorHAnsi" w:eastAsiaTheme="majorEastAsia" w:hAnsiTheme="majorHAnsi" w:cstheme="majorBidi"/>
      <w:color w:val="000000" w:themeColor="text1"/>
      <w:sz w:val="21"/>
      <w14:ligatures w14:val="standardContextual"/>
    </w:rPr>
  </w:style>
  <w:style w:type="paragraph" w:styleId="7">
    <w:name w:val="heading 7"/>
    <w:basedOn w:val="a"/>
    <w:next w:val="a"/>
    <w:link w:val="70"/>
    <w:uiPriority w:val="9"/>
    <w:semiHidden/>
    <w:unhideWhenUsed/>
    <w:qFormat/>
    <w:rsid w:val="00E640C9"/>
    <w:pPr>
      <w:keepNext/>
      <w:keepLines/>
      <w:autoSpaceDE/>
      <w:autoSpaceDN/>
      <w:spacing w:before="80" w:after="40"/>
      <w:ind w:leftChars="300" w:left="300"/>
      <w:jc w:val="left"/>
      <w:outlineLvl w:val="6"/>
    </w:pPr>
    <w:rPr>
      <w:rFonts w:asciiTheme="majorHAnsi" w:eastAsiaTheme="majorEastAsia" w:hAnsiTheme="majorHAnsi" w:cstheme="majorBidi"/>
      <w:color w:val="000000" w:themeColor="text1"/>
      <w:sz w:val="21"/>
      <w14:ligatures w14:val="standardContextual"/>
    </w:rPr>
  </w:style>
  <w:style w:type="paragraph" w:styleId="8">
    <w:name w:val="heading 8"/>
    <w:basedOn w:val="a"/>
    <w:next w:val="a"/>
    <w:link w:val="80"/>
    <w:uiPriority w:val="9"/>
    <w:semiHidden/>
    <w:unhideWhenUsed/>
    <w:qFormat/>
    <w:rsid w:val="00E640C9"/>
    <w:pPr>
      <w:keepNext/>
      <w:keepLines/>
      <w:autoSpaceDE/>
      <w:autoSpaceDN/>
      <w:spacing w:before="80" w:after="40"/>
      <w:ind w:leftChars="400" w:left="400"/>
      <w:jc w:val="left"/>
      <w:outlineLvl w:val="7"/>
    </w:pPr>
    <w:rPr>
      <w:rFonts w:asciiTheme="majorHAnsi" w:eastAsiaTheme="majorEastAsia" w:hAnsiTheme="majorHAnsi" w:cstheme="majorBidi"/>
      <w:color w:val="000000" w:themeColor="text1"/>
      <w:sz w:val="21"/>
      <w14:ligatures w14:val="standardContextual"/>
    </w:rPr>
  </w:style>
  <w:style w:type="paragraph" w:styleId="9">
    <w:name w:val="heading 9"/>
    <w:basedOn w:val="a"/>
    <w:next w:val="a"/>
    <w:link w:val="90"/>
    <w:uiPriority w:val="9"/>
    <w:semiHidden/>
    <w:unhideWhenUsed/>
    <w:qFormat/>
    <w:rsid w:val="00E640C9"/>
    <w:pPr>
      <w:keepNext/>
      <w:keepLines/>
      <w:autoSpaceDE/>
      <w:autoSpaceDN/>
      <w:spacing w:before="80" w:after="40"/>
      <w:ind w:leftChars="500" w:left="500"/>
      <w:jc w:val="left"/>
      <w:outlineLvl w:val="8"/>
    </w:pPr>
    <w:rPr>
      <w:rFonts w:asciiTheme="majorHAnsi" w:eastAsiaTheme="majorEastAsia" w:hAnsiTheme="majorHAnsi" w:cstheme="majorBidi"/>
      <w:color w:val="000000" w:themeColor="text1"/>
      <w:sz w:val="21"/>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640C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640C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640C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640C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640C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640C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640C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640C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640C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640C9"/>
    <w:pPr>
      <w:autoSpaceDE/>
      <w:autoSpaceDN/>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E640C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40C9"/>
    <w:pPr>
      <w:numPr>
        <w:ilvl w:val="1"/>
      </w:numPr>
      <w:autoSpaceDE/>
      <w:autoSpaceDN/>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E640C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640C9"/>
    <w:pPr>
      <w:autoSpaceDE/>
      <w:autoSpaceDN/>
      <w:spacing w:before="160" w:after="160"/>
      <w:jc w:val="center"/>
    </w:pPr>
    <w:rPr>
      <w:rFonts w:asciiTheme="minorHAnsi" w:eastAsiaTheme="minorEastAsia" w:hAnsiTheme="minorHAnsi" w:cstheme="minorBidi"/>
      <w:i/>
      <w:iCs/>
      <w:color w:val="404040" w:themeColor="text1" w:themeTint="BF"/>
      <w:sz w:val="21"/>
      <w14:ligatures w14:val="standardContextual"/>
    </w:rPr>
  </w:style>
  <w:style w:type="character" w:customStyle="1" w:styleId="a8">
    <w:name w:val="引用文 (文字)"/>
    <w:basedOn w:val="a0"/>
    <w:link w:val="a7"/>
    <w:uiPriority w:val="29"/>
    <w:rsid w:val="00E640C9"/>
    <w:rPr>
      <w:i/>
      <w:iCs/>
      <w:color w:val="404040" w:themeColor="text1" w:themeTint="BF"/>
    </w:rPr>
  </w:style>
  <w:style w:type="paragraph" w:styleId="a9">
    <w:name w:val="List Paragraph"/>
    <w:basedOn w:val="a"/>
    <w:uiPriority w:val="34"/>
    <w:qFormat/>
    <w:rsid w:val="00E640C9"/>
    <w:pPr>
      <w:autoSpaceDE/>
      <w:autoSpaceDN/>
      <w:ind w:left="720"/>
      <w:contextualSpacing/>
      <w:jc w:val="left"/>
    </w:pPr>
    <w:rPr>
      <w:rFonts w:asciiTheme="minorHAnsi" w:eastAsiaTheme="minorEastAsia" w:hAnsiTheme="minorHAnsi" w:cstheme="minorBidi"/>
      <w:sz w:val="21"/>
      <w14:ligatures w14:val="standardContextual"/>
    </w:rPr>
  </w:style>
  <w:style w:type="character" w:styleId="21">
    <w:name w:val="Intense Emphasis"/>
    <w:basedOn w:val="a0"/>
    <w:uiPriority w:val="21"/>
    <w:qFormat/>
    <w:rsid w:val="00E640C9"/>
    <w:rPr>
      <w:i/>
      <w:iCs/>
      <w:color w:val="0F4761" w:themeColor="accent1" w:themeShade="BF"/>
    </w:rPr>
  </w:style>
  <w:style w:type="paragraph" w:styleId="22">
    <w:name w:val="Intense Quote"/>
    <w:basedOn w:val="a"/>
    <w:next w:val="a"/>
    <w:link w:val="23"/>
    <w:uiPriority w:val="30"/>
    <w:qFormat/>
    <w:rsid w:val="00E640C9"/>
    <w:pPr>
      <w:pBdr>
        <w:top w:val="single" w:sz="4" w:space="10" w:color="0F4761" w:themeColor="accent1" w:themeShade="BF"/>
        <w:bottom w:val="single" w:sz="4" w:space="10" w:color="0F4761" w:themeColor="accent1" w:themeShade="BF"/>
      </w:pBdr>
      <w:autoSpaceDE/>
      <w:autoSpaceDN/>
      <w:spacing w:before="360" w:after="360"/>
      <w:ind w:left="864" w:right="864"/>
      <w:jc w:val="center"/>
    </w:pPr>
    <w:rPr>
      <w:rFonts w:asciiTheme="minorHAnsi" w:eastAsiaTheme="minorEastAsia" w:hAnsiTheme="minorHAnsi" w:cstheme="minorBidi"/>
      <w:i/>
      <w:iCs/>
      <w:color w:val="0F4761" w:themeColor="accent1" w:themeShade="BF"/>
      <w:sz w:val="21"/>
      <w14:ligatures w14:val="standardContextual"/>
    </w:rPr>
  </w:style>
  <w:style w:type="character" w:customStyle="1" w:styleId="23">
    <w:name w:val="引用文 2 (文字)"/>
    <w:basedOn w:val="a0"/>
    <w:link w:val="22"/>
    <w:uiPriority w:val="30"/>
    <w:rsid w:val="00E640C9"/>
    <w:rPr>
      <w:i/>
      <w:iCs/>
      <w:color w:val="0F4761" w:themeColor="accent1" w:themeShade="BF"/>
    </w:rPr>
  </w:style>
  <w:style w:type="character" w:styleId="24">
    <w:name w:val="Intense Reference"/>
    <w:basedOn w:val="a0"/>
    <w:uiPriority w:val="32"/>
    <w:qFormat/>
    <w:rsid w:val="00E640C9"/>
    <w:rPr>
      <w:b/>
      <w:bCs/>
      <w:smallCaps/>
      <w:color w:val="0F4761" w:themeColor="accent1" w:themeShade="BF"/>
      <w:spacing w:val="5"/>
    </w:rPr>
  </w:style>
  <w:style w:type="paragraph" w:customStyle="1" w:styleId="51">
    <w:name w:val="本文 5"/>
    <w:basedOn w:val="a"/>
    <w:qFormat/>
    <w:rsid w:val="00E640C9"/>
    <w:pPr>
      <w:spacing w:line="520" w:lineRule="exact"/>
      <w:ind w:leftChars="100" w:left="100" w:firstLineChars="100" w:firstLine="100"/>
    </w:pPr>
  </w:style>
  <w:style w:type="table" w:styleId="aa">
    <w:name w:val="Table Grid"/>
    <w:basedOn w:val="a1"/>
    <w:uiPriority w:val="59"/>
    <w:rsid w:val="00E640C9"/>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D4784D"/>
    <w:pPr>
      <w:tabs>
        <w:tab w:val="center" w:pos="4252"/>
        <w:tab w:val="right" w:pos="8504"/>
      </w:tabs>
      <w:snapToGrid w:val="0"/>
    </w:pPr>
  </w:style>
  <w:style w:type="character" w:customStyle="1" w:styleId="ac">
    <w:name w:val="ヘッダー (文字)"/>
    <w:basedOn w:val="a0"/>
    <w:link w:val="ab"/>
    <w:uiPriority w:val="99"/>
    <w:rsid w:val="00D4784D"/>
    <w:rPr>
      <w:rFonts w:ascii="游明朝" w:eastAsia="游明朝" w:hAnsi="Century" w:cs="Times New Roman"/>
      <w:sz w:val="24"/>
      <w14:ligatures w14:val="none"/>
    </w:rPr>
  </w:style>
  <w:style w:type="paragraph" w:styleId="ad">
    <w:name w:val="footer"/>
    <w:basedOn w:val="a"/>
    <w:link w:val="ae"/>
    <w:uiPriority w:val="99"/>
    <w:unhideWhenUsed/>
    <w:rsid w:val="00D4784D"/>
    <w:pPr>
      <w:tabs>
        <w:tab w:val="center" w:pos="4252"/>
        <w:tab w:val="right" w:pos="8504"/>
      </w:tabs>
      <w:snapToGrid w:val="0"/>
    </w:pPr>
  </w:style>
  <w:style w:type="character" w:customStyle="1" w:styleId="ae">
    <w:name w:val="フッター (文字)"/>
    <w:basedOn w:val="a0"/>
    <w:link w:val="ad"/>
    <w:uiPriority w:val="99"/>
    <w:rsid w:val="00D4784D"/>
    <w:rPr>
      <w:rFonts w:ascii="游明朝" w:eastAsia="游明朝" w:hAnsi="Century" w:cs="Times New Roman"/>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F8980-1CCA-4495-809C-4E9A2E8B2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194</Words>
  <Characters>1106</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大谷　豪 (公財)群馬県建設技術センター</dc:creator>
  <cp:keywords/>
  <dc:description/>
  <cp:lastModifiedBy>塩見 寛之</cp:lastModifiedBy>
  <cp:revision>2</cp:revision>
  <cp:lastPrinted>2026-02-16T01:51:00Z</cp:lastPrinted>
  <dcterms:created xsi:type="dcterms:W3CDTF">2026-02-16T02:04:00Z</dcterms:created>
  <dcterms:modified xsi:type="dcterms:W3CDTF">2026-02-16T02:04:00Z</dcterms:modified>
</cp:coreProperties>
</file>